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header1.xml" ContentType="application/vnd.openxmlformats-officedocument.wordprocessingml.header+xml"/>
  <Override PartName="/word/header2.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101"/>
        <w:rPr>
          <w:sz w:val="20"/>
        </w:rPr>
      </w:pPr>
      <w:r>
        <w:rPr>
          <w:sz w:val="20"/>
        </w:rPr>
        <w:pict>
          <v:group style="width:496.15pt;height:128.4500pt;mso-position-horizontal-relative:char;mso-position-vertical-relative:line" coordorigin="0,0" coordsize="9923,2569">
            <v:line style="position:absolute" from="0,753" to="9922,753" stroked="true" strokeweight=".51025pt" strokecolor="#000000">
              <v:stroke dashstyle="solid"/>
            </v:line>
            <v:shape style="position:absolute;left:0;top:850;width:1516;height:1701" type="#_x0000_t75" stroked="false">
              <v:imagedata r:id="rId5" o:title=""/>
            </v:shape>
            <v:line style="position:absolute" from="0,0" to="0,1701" stroked="true" strokeweight="0pt" strokecolor="#000000">
              <v:stroke dashstyle="solid"/>
            </v:line>
            <v:shape style="position:absolute;left:8563;top:836;width:1358;height:1722" type="#_x0000_t75" stroked="false">
              <v:imagedata r:id="rId6" o:title=""/>
            </v:shape>
            <v:line style="position:absolute" from="8562,2561" to="9922,2561" stroked="true" strokeweight=".1pt" strokecolor="#000000">
              <v:stroke dashstyle="solid"/>
            </v:line>
            <v:line style="position:absolute" from="8563,836" to="8563,2560" stroked="true" strokeweight=".12pt" strokecolor="#000000">
              <v:stroke dashstyle="solid"/>
            </v:line>
            <v:line style="position:absolute" from="8562,835" to="9922,835" stroked="true" strokeweight=".1pt" strokecolor="#000000">
              <v:stroke dashstyle="solid"/>
            </v:line>
            <v:line style="position:absolute" from="9921,836" to="9921,2559" stroked="true" strokeweight=".12pt" strokecolor="#000000">
              <v:stroke dashstyle="solid"/>
            </v:line>
            <v:shapetype id="_x0000_t202" o:spt="202" coordsize="21600,21600" path="m,l,21600r21600,l21600,xe">
              <v:stroke joinstyle="miter"/>
              <v:path gradientshapeok="t" o:connecttype="rect"/>
            </v:shapetype>
            <v:shape style="position:absolute;left:0;top:394;width:6228;height:165" type="#_x0000_t202" filled="false" stroked="false">
              <v:textbox inset="0,0,0,0">
                <w:txbxContent>
                  <w:p>
                    <w:pPr>
                      <w:spacing w:line="165" w:lineRule="exact" w:before="0"/>
                      <w:ind w:left="0" w:right="0" w:firstLine="0"/>
                      <w:jc w:val="left"/>
                      <w:rPr>
                        <w:sz w:val="16"/>
                      </w:rPr>
                    </w:pPr>
                    <w:bookmarkStart w:name="A proposed model for data warehouse ETL " w:id="1"/>
                    <w:bookmarkEnd w:id="1"/>
                    <w:r>
                      <w:rPr/>
                    </w:r>
                    <w:hyperlink r:id="rId7">
                      <w:r>
                        <w:rPr>
                          <w:color w:val="000066"/>
                          <w:w w:val="105"/>
                          <w:sz w:val="16"/>
                        </w:rPr>
                        <w:t>Journal of King Saud University – Computer and Information Sciences (2011) 23, 91</w:t>
                      </w:r>
                    </w:hyperlink>
                    <w:r>
                      <w:rPr>
                        <w:rFonts w:ascii="PMingLiU" w:hAnsi="PMingLiU"/>
                        <w:color w:val="000066"/>
                        <w:w w:val="105"/>
                        <w:sz w:val="16"/>
                      </w:rPr>
                      <w:t>–</w:t>
                    </w:r>
                    <w:hyperlink r:id="rId7">
                      <w:r>
                        <w:rPr>
                          <w:color w:val="000066"/>
                          <w:w w:val="105"/>
                          <w:sz w:val="16"/>
                        </w:rPr>
                        <w:t>104</w:t>
                      </w:r>
                    </w:hyperlink>
                  </w:p>
                </w:txbxContent>
              </v:textbox>
              <w10:wrap type="none"/>
            </v:shape>
            <v:shape style="position:absolute;left:1785;top:833;width:6492;height:1735" type="#_x0000_t202" filled="true" fillcolor="#e5e5e5" stroked="false">
              <v:textbox inset="0,0,0,0">
                <w:txbxContent>
                  <w:p>
                    <w:pPr>
                      <w:spacing w:before="140"/>
                      <w:ind w:left="2208" w:right="0" w:firstLine="0"/>
                      <w:jc w:val="left"/>
                      <w:rPr>
                        <w:sz w:val="24"/>
                      </w:rPr>
                    </w:pPr>
                    <w:r>
                      <w:rPr>
                        <w:w w:val="105"/>
                        <w:sz w:val="24"/>
                      </w:rPr>
                      <w:t>King Saud University</w:t>
                    </w:r>
                  </w:p>
                  <w:p>
                    <w:pPr>
                      <w:spacing w:line="237" w:lineRule="auto" w:before="95"/>
                      <w:ind w:left="1134" w:right="85" w:firstLine="75"/>
                      <w:jc w:val="left"/>
                      <w:rPr>
                        <w:sz w:val="28"/>
                      </w:rPr>
                    </w:pPr>
                    <w:r>
                      <w:rPr>
                        <w:w w:val="105"/>
                        <w:sz w:val="28"/>
                      </w:rPr>
                      <w:t>Journal of King Saud University – Computer and Information Sciences</w:t>
                    </w:r>
                  </w:p>
                  <w:p>
                    <w:pPr>
                      <w:spacing w:line="208" w:lineRule="auto" w:before="119"/>
                      <w:ind w:left="2460" w:right="2456" w:hanging="2"/>
                      <w:jc w:val="center"/>
                      <w:rPr>
                        <w:sz w:val="16"/>
                      </w:rPr>
                    </w:pPr>
                    <w:hyperlink r:id="rId8">
                      <w:r>
                        <w:rPr>
                          <w:w w:val="105"/>
                          <w:sz w:val="16"/>
                        </w:rPr>
                        <w:t>www.ksu.edu.sa</w:t>
                      </w:r>
                    </w:hyperlink>
                    <w:r>
                      <w:rPr>
                        <w:w w:val="105"/>
                        <w:sz w:val="16"/>
                      </w:rPr>
                      <w:t> </w:t>
                    </w:r>
                    <w:hyperlink r:id="rId9">
                      <w:r>
                        <w:rPr>
                          <w:color w:val="000066"/>
                          <w:sz w:val="16"/>
                        </w:rPr>
                        <w:t>www.sciencedirect.com</w:t>
                      </w:r>
                    </w:hyperlink>
                  </w:p>
                </w:txbxContent>
              </v:textbox>
              <v:fill type="solid"/>
              <w10:wrap type="none"/>
            </v:shape>
          </v:group>
        </w:pict>
      </w:r>
      <w:r>
        <w:rPr>
          <w:sz w:val="20"/>
        </w:rPr>
      </w:r>
    </w:p>
    <w:p>
      <w:pPr>
        <w:pStyle w:val="BodyText"/>
        <w:spacing w:before="1"/>
        <w:rPr>
          <w:sz w:val="3"/>
        </w:rPr>
      </w:pPr>
    </w:p>
    <w:p>
      <w:pPr>
        <w:pStyle w:val="BodyText"/>
        <w:spacing w:line="96" w:lineRule="exact"/>
        <w:ind w:left="59"/>
        <w:rPr>
          <w:sz w:val="9"/>
        </w:rPr>
      </w:pPr>
      <w:r>
        <w:rPr>
          <w:position w:val="-1"/>
          <w:sz w:val="9"/>
        </w:rPr>
        <w:pict>
          <v:group style="width:496.15pt;height:4.8pt;mso-position-horizontal-relative:char;mso-position-vertical-relative:line" coordorigin="0,0" coordsize="9923,96">
            <v:line style="position:absolute" from="0,48" to="9922,48" stroked="true" strokeweight="4.7622pt" strokecolor="#000000">
              <v:stroke dashstyle="solid"/>
            </v:line>
          </v:group>
        </w:pict>
      </w:r>
      <w:r>
        <w:rPr>
          <w:position w:val="-1"/>
          <w:sz w:val="9"/>
        </w:rPr>
      </w:r>
    </w:p>
    <w:p>
      <w:pPr>
        <w:pStyle w:val="BodyText"/>
        <w:spacing w:before="4"/>
        <w:rPr>
          <w:sz w:val="15"/>
        </w:rPr>
      </w:pPr>
    </w:p>
    <w:p>
      <w:pPr>
        <w:spacing w:before="64"/>
        <w:ind w:left="107" w:right="0" w:firstLine="0"/>
        <w:jc w:val="left"/>
        <w:rPr>
          <w:sz w:val="24"/>
        </w:rPr>
      </w:pPr>
      <w:r>
        <w:rPr>
          <w:w w:val="105"/>
          <w:sz w:val="24"/>
        </w:rPr>
        <w:t>ORIGINAL ARTICLE</w:t>
      </w:r>
    </w:p>
    <w:p>
      <w:pPr>
        <w:pStyle w:val="BodyText"/>
        <w:spacing w:before="4"/>
        <w:rPr>
          <w:sz w:val="28"/>
        </w:rPr>
      </w:pPr>
    </w:p>
    <w:p>
      <w:pPr>
        <w:spacing w:before="1"/>
        <w:ind w:left="107" w:right="0" w:firstLine="0"/>
        <w:jc w:val="left"/>
        <w:rPr>
          <w:sz w:val="40"/>
        </w:rPr>
      </w:pPr>
      <w:r>
        <w:rPr>
          <w:sz w:val="40"/>
        </w:rPr>
        <w:t>A proposed model for data warehouse ETL processes</w:t>
      </w:r>
    </w:p>
    <w:p>
      <w:pPr>
        <w:pStyle w:val="BodyText"/>
        <w:spacing w:before="1"/>
        <w:rPr>
          <w:sz w:val="35"/>
        </w:rPr>
      </w:pPr>
    </w:p>
    <w:p>
      <w:pPr>
        <w:spacing w:line="320" w:lineRule="exact" w:before="0"/>
        <w:ind w:left="107" w:right="0" w:firstLine="0"/>
        <w:jc w:val="left"/>
        <w:rPr>
          <w:sz w:val="28"/>
        </w:rPr>
      </w:pPr>
      <w:r>
        <w:rPr>
          <w:w w:val="105"/>
          <w:sz w:val="28"/>
        </w:rPr>
        <w:t>Shaker H. Ali El-Sappagh </w:t>
      </w:r>
      <w:hyperlink w:history="true" w:anchor="_bookmark0">
        <w:r>
          <w:rPr>
            <w:color w:val="000066"/>
            <w:w w:val="105"/>
            <w:sz w:val="28"/>
            <w:vertAlign w:val="superscript"/>
          </w:rPr>
          <w:t>a</w:t>
        </w:r>
      </w:hyperlink>
      <w:r>
        <w:rPr>
          <w:w w:val="105"/>
          <w:sz w:val="28"/>
          <w:vertAlign w:val="superscript"/>
        </w:rPr>
        <w:t>,</w:t>
      </w:r>
      <w:hyperlink w:history="true" w:anchor="_bookmark2">
        <w:r>
          <w:rPr>
            <w:color w:val="000066"/>
            <w:w w:val="105"/>
            <w:position w:val="5"/>
            <w:sz w:val="21"/>
            <w:vertAlign w:val="baseline"/>
          </w:rPr>
          <w:t>*</w:t>
        </w:r>
      </w:hyperlink>
      <w:r>
        <w:rPr>
          <w:w w:val="105"/>
          <w:sz w:val="28"/>
          <w:vertAlign w:val="baseline"/>
        </w:rPr>
        <w:t>, Abdeltawab M. Ahmed Hendawi </w:t>
      </w:r>
      <w:hyperlink w:history="true" w:anchor="_bookmark1">
        <w:r>
          <w:rPr>
            <w:color w:val="000066"/>
            <w:w w:val="105"/>
            <w:sz w:val="28"/>
            <w:vertAlign w:val="superscript"/>
          </w:rPr>
          <w:t>b</w:t>
        </w:r>
      </w:hyperlink>
      <w:r>
        <w:rPr>
          <w:w w:val="105"/>
          <w:sz w:val="28"/>
          <w:vertAlign w:val="baseline"/>
        </w:rPr>
        <w:t>,</w:t>
      </w:r>
    </w:p>
    <w:p>
      <w:pPr>
        <w:spacing w:line="320" w:lineRule="exact" w:before="0"/>
        <w:ind w:left="107" w:right="0" w:firstLine="0"/>
        <w:jc w:val="left"/>
        <w:rPr>
          <w:sz w:val="28"/>
        </w:rPr>
      </w:pPr>
      <w:r>
        <w:rPr>
          <w:w w:val="105"/>
          <w:sz w:val="28"/>
        </w:rPr>
        <w:t>Ali Hamed El Bastawissy </w:t>
      </w:r>
      <w:hyperlink w:history="true" w:anchor="_bookmark1">
        <w:r>
          <w:rPr>
            <w:color w:val="000066"/>
            <w:w w:val="105"/>
            <w:sz w:val="28"/>
            <w:vertAlign w:val="superscript"/>
          </w:rPr>
          <w:t>b</w:t>
        </w:r>
      </w:hyperlink>
    </w:p>
    <w:p>
      <w:pPr>
        <w:pStyle w:val="BodyText"/>
        <w:rPr>
          <w:sz w:val="41"/>
        </w:rPr>
      </w:pPr>
    </w:p>
    <w:p>
      <w:pPr>
        <w:spacing w:line="225" w:lineRule="exact" w:before="0"/>
        <w:ind w:left="107" w:right="0" w:firstLine="0"/>
        <w:jc w:val="left"/>
        <w:rPr>
          <w:i/>
          <w:sz w:val="18"/>
        </w:rPr>
      </w:pPr>
      <w:bookmarkStart w:name="_bookmark0" w:id="2"/>
      <w:bookmarkEnd w:id="2"/>
      <w:r>
        <w:rPr/>
      </w:r>
      <w:bookmarkStart w:name="_bookmark1" w:id="3"/>
      <w:bookmarkEnd w:id="3"/>
      <w:r>
        <w:rPr/>
      </w:r>
      <w:r>
        <w:rPr>
          <w:w w:val="105"/>
          <w:position w:val="8"/>
          <w:sz w:val="12"/>
        </w:rPr>
        <w:t>a </w:t>
      </w:r>
      <w:r>
        <w:rPr>
          <w:i/>
          <w:w w:val="105"/>
          <w:sz w:val="18"/>
        </w:rPr>
        <w:t>Mathematics Department, College of Science, King Saud University, Saudi Arabia</w:t>
      </w:r>
    </w:p>
    <w:p>
      <w:pPr>
        <w:spacing w:line="225" w:lineRule="exact" w:before="0"/>
        <w:ind w:left="107" w:right="0" w:firstLine="0"/>
        <w:jc w:val="left"/>
        <w:rPr>
          <w:i/>
          <w:sz w:val="18"/>
        </w:rPr>
      </w:pPr>
      <w:r>
        <w:rPr>
          <w:w w:val="105"/>
          <w:position w:val="8"/>
          <w:sz w:val="12"/>
        </w:rPr>
        <w:t>b </w:t>
      </w:r>
      <w:r>
        <w:rPr>
          <w:i/>
          <w:w w:val="105"/>
          <w:sz w:val="18"/>
        </w:rPr>
        <w:t>Information Systems Department, Faculty of Computers and Information, Cairo University, Cairo, Egypt</w:t>
      </w:r>
    </w:p>
    <w:p>
      <w:pPr>
        <w:pStyle w:val="BodyText"/>
        <w:spacing w:before="10"/>
        <w:rPr>
          <w:i/>
          <w:sz w:val="28"/>
        </w:rPr>
      </w:pPr>
    </w:p>
    <w:p>
      <w:pPr>
        <w:pStyle w:val="BodyText"/>
        <w:ind w:left="107"/>
      </w:pPr>
      <w:r>
        <w:rPr>
          <w:w w:val="105"/>
        </w:rPr>
        <w:t>Received 19 September 2010; accepted 23 February 2011</w:t>
      </w:r>
    </w:p>
    <w:p>
      <w:pPr>
        <w:pStyle w:val="BodyText"/>
        <w:spacing w:before="12"/>
        <w:ind w:left="107"/>
      </w:pPr>
      <w:r>
        <w:rPr>
          <w:w w:val="105"/>
        </w:rPr>
        <w:t>Available online 8 May 2011</w:t>
      </w:r>
    </w:p>
    <w:p>
      <w:pPr>
        <w:pStyle w:val="BodyText"/>
        <w:rPr>
          <w:sz w:val="20"/>
        </w:rPr>
      </w:pPr>
    </w:p>
    <w:p>
      <w:pPr>
        <w:pStyle w:val="BodyText"/>
        <w:spacing w:before="2"/>
      </w:pPr>
      <w:r>
        <w:rPr/>
        <w:pict>
          <v:line style="position:absolute;mso-position-horizontal-relative:page;mso-position-vertical-relative:paragraph;z-index:-251654144;mso-wrap-distance-left:0;mso-wrap-distance-right:0" from="183.401993pt,12.726029pt" to="541.473993pt,12.726029pt" stroked="true" strokeweight=".51022pt" strokecolor="#000000">
            <v:stroke dashstyle="solid"/>
            <w10:wrap type="topAndBottom"/>
          </v:line>
        </w:pict>
      </w:r>
    </w:p>
    <w:p>
      <w:pPr>
        <w:pStyle w:val="BodyText"/>
        <w:spacing w:before="8"/>
        <w:rPr>
          <w:sz w:val="6"/>
        </w:rPr>
      </w:pPr>
    </w:p>
    <w:p>
      <w:pPr>
        <w:spacing w:line="268" w:lineRule="auto" w:before="74"/>
        <w:ind w:left="2868" w:right="273" w:firstLine="0"/>
        <w:jc w:val="both"/>
        <w:rPr>
          <w:sz w:val="17"/>
        </w:rPr>
      </w:pPr>
      <w:r>
        <w:rPr/>
        <w:pict>
          <v:shape style="position:absolute;margin-left:45.354pt;margin-top:-5.881859pt;width:107.75pt;height:129.9pt;mso-position-horizontal-relative:page;mso-position-vertical-relative:paragraph;z-index:251666432" type="#_x0000_t202" filled="true" fillcolor="#e5e5e5" stroked="false">
            <v:textbox inset="0,0,0,0">
              <w:txbxContent>
                <w:p>
                  <w:pPr>
                    <w:pStyle w:val="BodyText"/>
                    <w:spacing w:before="10"/>
                    <w:rPr>
                      <w:sz w:val="13"/>
                    </w:rPr>
                  </w:pPr>
                </w:p>
                <w:p>
                  <w:pPr>
                    <w:spacing w:before="0"/>
                    <w:ind w:left="170" w:right="0" w:firstLine="0"/>
                    <w:jc w:val="left"/>
                    <w:rPr>
                      <w:sz w:val="16"/>
                    </w:rPr>
                  </w:pPr>
                  <w:r>
                    <w:rPr>
                      <w:w w:val="105"/>
                      <w:sz w:val="16"/>
                    </w:rPr>
                    <w:t>KEYWORDS</w:t>
                  </w:r>
                </w:p>
                <w:p>
                  <w:pPr>
                    <w:spacing w:line="259" w:lineRule="auto" w:before="116"/>
                    <w:ind w:left="170" w:right="504" w:firstLine="0"/>
                    <w:jc w:val="left"/>
                    <w:rPr>
                      <w:sz w:val="16"/>
                    </w:rPr>
                  </w:pPr>
                  <w:r>
                    <w:rPr>
                      <w:w w:val="110"/>
                      <w:sz w:val="16"/>
                    </w:rPr>
                    <w:t>Data warehouse; ETL processes; Database;</w:t>
                  </w:r>
                </w:p>
                <w:p>
                  <w:pPr>
                    <w:spacing w:line="259" w:lineRule="auto" w:before="1"/>
                    <w:ind w:left="170" w:right="1217" w:firstLine="0"/>
                    <w:jc w:val="left"/>
                    <w:rPr>
                      <w:sz w:val="16"/>
                    </w:rPr>
                  </w:pPr>
                  <w:r>
                    <w:rPr>
                      <w:w w:val="110"/>
                      <w:sz w:val="16"/>
                    </w:rPr>
                    <w:t>Data mart; OLAP;</w:t>
                  </w:r>
                </w:p>
                <w:p>
                  <w:pPr>
                    <w:spacing w:before="2"/>
                    <w:ind w:left="170" w:right="0" w:firstLine="0"/>
                    <w:jc w:val="left"/>
                    <w:rPr>
                      <w:sz w:val="16"/>
                    </w:rPr>
                  </w:pPr>
                  <w:r>
                    <w:rPr>
                      <w:w w:val="105"/>
                      <w:sz w:val="16"/>
                    </w:rPr>
                    <w:t>Conceptual modeling</w:t>
                  </w:r>
                </w:p>
              </w:txbxContent>
            </v:textbox>
            <v:fill type="solid"/>
            <w10:wrap type="none"/>
          </v:shape>
        </w:pict>
      </w:r>
      <w:r>
        <w:rPr>
          <w:w w:val="105"/>
          <w:sz w:val="17"/>
        </w:rPr>
        <w:t>Abstract Extraction–transformation–loading (ETL) tools are pieces  of  software  responsible  </w:t>
      </w:r>
      <w:r>
        <w:rPr>
          <w:spacing w:val="-4"/>
          <w:w w:val="105"/>
          <w:sz w:val="17"/>
        </w:rPr>
        <w:t>for </w:t>
      </w:r>
      <w:r>
        <w:rPr>
          <w:w w:val="105"/>
          <w:sz w:val="17"/>
        </w:rPr>
        <w:t>the extraction of data from several sources, its cleansing, customization, reformatting, integration, and insertion into a data warehouse. Building the ETL process is potentially one of the biggest tasks of building a warehouse; it is complex, time consuming, and consume most of data warehouse pro- ject’s implementation efforts, costs, and resources. Building a data warehouse requires focusing </w:t>
      </w:r>
      <w:r>
        <w:rPr>
          <w:spacing w:val="-3"/>
          <w:w w:val="105"/>
          <w:sz w:val="17"/>
        </w:rPr>
        <w:t>clo- </w:t>
      </w:r>
      <w:r>
        <w:rPr>
          <w:w w:val="105"/>
          <w:sz w:val="17"/>
        </w:rPr>
        <w:t>sely on understanding three main areas: the source area, the destination area, and the mapping </w:t>
      </w:r>
      <w:r>
        <w:rPr>
          <w:spacing w:val="-3"/>
          <w:w w:val="105"/>
          <w:sz w:val="17"/>
        </w:rPr>
        <w:t>area </w:t>
      </w:r>
      <w:r>
        <w:rPr>
          <w:w w:val="105"/>
          <w:sz w:val="17"/>
        </w:rPr>
        <w:t>(ETL processes). The source area has standard models such as entity relationship diagram, and the destination area has standard models such as star schema, but the mapping area has not a standard model till now. In spite of the importance of ETL processes, little research has been done in </w:t>
      </w:r>
      <w:r>
        <w:rPr>
          <w:spacing w:val="-3"/>
          <w:w w:val="105"/>
          <w:sz w:val="17"/>
        </w:rPr>
        <w:t>this </w:t>
      </w:r>
      <w:r>
        <w:rPr>
          <w:w w:val="105"/>
          <w:sz w:val="17"/>
        </w:rPr>
        <w:t>area due to its complexity. There is a clear lack of a standard model that can be used to represent  the</w:t>
      </w:r>
      <w:r>
        <w:rPr>
          <w:spacing w:val="14"/>
          <w:w w:val="105"/>
          <w:sz w:val="17"/>
        </w:rPr>
        <w:t> </w:t>
      </w:r>
      <w:r>
        <w:rPr>
          <w:w w:val="105"/>
          <w:sz w:val="17"/>
        </w:rPr>
        <w:t>ETL</w:t>
      </w:r>
      <w:r>
        <w:rPr>
          <w:spacing w:val="16"/>
          <w:w w:val="105"/>
          <w:sz w:val="17"/>
        </w:rPr>
        <w:t> </w:t>
      </w:r>
      <w:r>
        <w:rPr>
          <w:w w:val="105"/>
          <w:sz w:val="17"/>
        </w:rPr>
        <w:t>scenarios.</w:t>
      </w:r>
      <w:r>
        <w:rPr>
          <w:spacing w:val="16"/>
          <w:w w:val="105"/>
          <w:sz w:val="17"/>
        </w:rPr>
        <w:t> </w:t>
      </w:r>
      <w:r>
        <w:rPr>
          <w:w w:val="105"/>
          <w:sz w:val="17"/>
        </w:rPr>
        <w:t>In</w:t>
      </w:r>
      <w:r>
        <w:rPr>
          <w:spacing w:val="16"/>
          <w:w w:val="105"/>
          <w:sz w:val="17"/>
        </w:rPr>
        <w:t> </w:t>
      </w:r>
      <w:r>
        <w:rPr>
          <w:w w:val="105"/>
          <w:sz w:val="17"/>
        </w:rPr>
        <w:t>this</w:t>
      </w:r>
      <w:r>
        <w:rPr>
          <w:spacing w:val="15"/>
          <w:w w:val="105"/>
          <w:sz w:val="17"/>
        </w:rPr>
        <w:t> </w:t>
      </w:r>
      <w:r>
        <w:rPr>
          <w:w w:val="105"/>
          <w:sz w:val="17"/>
        </w:rPr>
        <w:t>paper</w:t>
      </w:r>
      <w:r>
        <w:rPr>
          <w:spacing w:val="15"/>
          <w:w w:val="105"/>
          <w:sz w:val="17"/>
        </w:rPr>
        <w:t> </w:t>
      </w:r>
      <w:r>
        <w:rPr>
          <w:w w:val="105"/>
          <w:sz w:val="17"/>
        </w:rPr>
        <w:t>we</w:t>
      </w:r>
      <w:r>
        <w:rPr>
          <w:spacing w:val="16"/>
          <w:w w:val="105"/>
          <w:sz w:val="17"/>
        </w:rPr>
        <w:t> </w:t>
      </w:r>
      <w:r>
        <w:rPr>
          <w:w w:val="105"/>
          <w:sz w:val="17"/>
        </w:rPr>
        <w:t>will</w:t>
      </w:r>
      <w:r>
        <w:rPr>
          <w:spacing w:val="15"/>
          <w:w w:val="105"/>
          <w:sz w:val="17"/>
        </w:rPr>
        <w:t> </w:t>
      </w:r>
      <w:r>
        <w:rPr>
          <w:w w:val="105"/>
          <w:sz w:val="17"/>
        </w:rPr>
        <w:t>try</w:t>
      </w:r>
      <w:r>
        <w:rPr>
          <w:spacing w:val="16"/>
          <w:w w:val="105"/>
          <w:sz w:val="17"/>
        </w:rPr>
        <w:t> </w:t>
      </w:r>
      <w:r>
        <w:rPr>
          <w:w w:val="105"/>
          <w:sz w:val="17"/>
        </w:rPr>
        <w:t>to</w:t>
      </w:r>
      <w:r>
        <w:rPr>
          <w:spacing w:val="14"/>
          <w:w w:val="105"/>
          <w:sz w:val="17"/>
        </w:rPr>
        <w:t> </w:t>
      </w:r>
      <w:r>
        <w:rPr>
          <w:w w:val="105"/>
          <w:sz w:val="17"/>
        </w:rPr>
        <w:t>navigate</w:t>
      </w:r>
      <w:r>
        <w:rPr>
          <w:spacing w:val="16"/>
          <w:w w:val="105"/>
          <w:sz w:val="17"/>
        </w:rPr>
        <w:t> </w:t>
      </w:r>
      <w:r>
        <w:rPr>
          <w:w w:val="105"/>
          <w:sz w:val="17"/>
        </w:rPr>
        <w:t>through</w:t>
      </w:r>
      <w:r>
        <w:rPr>
          <w:spacing w:val="16"/>
          <w:w w:val="105"/>
          <w:sz w:val="17"/>
        </w:rPr>
        <w:t> </w:t>
      </w:r>
      <w:r>
        <w:rPr>
          <w:w w:val="105"/>
          <w:sz w:val="17"/>
        </w:rPr>
        <w:t>the</w:t>
      </w:r>
      <w:r>
        <w:rPr>
          <w:spacing w:val="15"/>
          <w:w w:val="105"/>
          <w:sz w:val="17"/>
        </w:rPr>
        <w:t> </w:t>
      </w:r>
      <w:r>
        <w:rPr>
          <w:w w:val="105"/>
          <w:sz w:val="17"/>
        </w:rPr>
        <w:t>efforts</w:t>
      </w:r>
      <w:r>
        <w:rPr>
          <w:spacing w:val="16"/>
          <w:w w:val="105"/>
          <w:sz w:val="17"/>
        </w:rPr>
        <w:t> </w:t>
      </w:r>
      <w:r>
        <w:rPr>
          <w:w w:val="105"/>
          <w:sz w:val="17"/>
        </w:rPr>
        <w:t>done</w:t>
      </w:r>
      <w:r>
        <w:rPr>
          <w:spacing w:val="15"/>
          <w:w w:val="105"/>
          <w:sz w:val="17"/>
        </w:rPr>
        <w:t> </w:t>
      </w:r>
      <w:r>
        <w:rPr>
          <w:w w:val="105"/>
          <w:sz w:val="17"/>
        </w:rPr>
        <w:t>to</w:t>
      </w:r>
      <w:r>
        <w:rPr>
          <w:spacing w:val="15"/>
          <w:w w:val="105"/>
          <w:sz w:val="17"/>
        </w:rPr>
        <w:t> </w:t>
      </w:r>
      <w:r>
        <w:rPr>
          <w:w w:val="105"/>
          <w:sz w:val="17"/>
        </w:rPr>
        <w:t>conceptualize</w:t>
      </w:r>
    </w:p>
    <w:p>
      <w:pPr>
        <w:pStyle w:val="BodyText"/>
        <w:rPr>
          <w:sz w:val="15"/>
        </w:rPr>
      </w:pPr>
      <w:r>
        <w:rPr/>
        <w:pict>
          <v:group style="position:absolute;margin-left:45.354pt;margin-top:10.625629pt;width:239.15pt;height:.5pt;mso-position-horizontal-relative:page;mso-position-vertical-relative:paragraph;z-index:-251653120;mso-wrap-distance-left:0;mso-wrap-distance-right:0" coordorigin="907,213" coordsize="4783,10">
            <v:line style="position:absolute" from="907,217" to="5690,217" stroked="true" strokeweight=".454pt" strokecolor="#000000">
              <v:stroke dashstyle="solid"/>
            </v:line>
            <v:line style="position:absolute" from="907,217" to="5690,217" stroked="true" strokeweight=".454pt" strokecolor="#000000">
              <v:stroke dashstyle="solid"/>
            </v:line>
            <w10:wrap type="topAndBottom"/>
          </v:group>
        </w:pict>
      </w:r>
    </w:p>
    <w:p>
      <w:pPr>
        <w:spacing w:line="259" w:lineRule="auto" w:before="59"/>
        <w:ind w:left="107" w:right="5413" w:firstLine="0"/>
        <w:jc w:val="both"/>
        <w:rPr>
          <w:sz w:val="16"/>
        </w:rPr>
      </w:pPr>
      <w:r>
        <w:rPr>
          <w:i/>
          <w:w w:val="105"/>
          <w:sz w:val="16"/>
        </w:rPr>
        <w:t>Abbreviations</w:t>
      </w:r>
      <w:r>
        <w:rPr>
          <w:w w:val="105"/>
          <w:sz w:val="16"/>
        </w:rPr>
        <w:t>: ETL, extraction–transformation–loading; DW, </w:t>
      </w:r>
      <w:r>
        <w:rPr>
          <w:spacing w:val="-4"/>
          <w:w w:val="105"/>
          <w:sz w:val="16"/>
        </w:rPr>
        <w:t>data </w:t>
      </w:r>
      <w:r>
        <w:rPr>
          <w:w w:val="105"/>
          <w:sz w:val="16"/>
        </w:rPr>
        <w:t>warehouse; DM, data mart; OLAP, on-line analytical processing; </w:t>
      </w:r>
      <w:r>
        <w:rPr>
          <w:spacing w:val="-5"/>
          <w:w w:val="105"/>
          <w:sz w:val="16"/>
        </w:rPr>
        <w:t>DS, </w:t>
      </w:r>
      <w:r>
        <w:rPr>
          <w:w w:val="105"/>
          <w:sz w:val="16"/>
        </w:rPr>
        <w:t>data sources; ODS, operational data store; DSA, data staging </w:t>
      </w:r>
      <w:r>
        <w:rPr>
          <w:spacing w:val="-3"/>
          <w:w w:val="105"/>
          <w:sz w:val="16"/>
        </w:rPr>
        <w:t>area; </w:t>
      </w:r>
      <w:r>
        <w:rPr>
          <w:w w:val="105"/>
          <w:sz w:val="16"/>
        </w:rPr>
        <w:t>DBMS, database management system; OLTP, on-line transaction processing; CDC, change data capture; SCD, slowly </w:t>
      </w:r>
      <w:r>
        <w:rPr>
          <w:spacing w:val="-3"/>
          <w:w w:val="105"/>
          <w:sz w:val="16"/>
        </w:rPr>
        <w:t>changing </w:t>
      </w:r>
      <w:r>
        <w:rPr>
          <w:w w:val="105"/>
          <w:sz w:val="16"/>
        </w:rPr>
        <w:t>dimension; FCME, ﬁrst-class modeling elements; EMD, </w:t>
      </w:r>
      <w:r>
        <w:rPr>
          <w:spacing w:val="-3"/>
          <w:w w:val="105"/>
          <w:sz w:val="16"/>
        </w:rPr>
        <w:t>entity</w:t>
      </w:r>
      <w:bookmarkStart w:name="_bookmark2" w:id="4"/>
      <w:bookmarkEnd w:id="4"/>
      <w:r>
        <w:rPr>
          <w:spacing w:val="-3"/>
          <w:w w:val="105"/>
          <w:sz w:val="16"/>
        </w:rPr>
      </w:r>
      <w:r>
        <w:rPr>
          <w:spacing w:val="-3"/>
          <w:w w:val="105"/>
          <w:sz w:val="16"/>
        </w:rPr>
        <w:t> </w:t>
      </w:r>
      <w:r>
        <w:rPr>
          <w:w w:val="105"/>
          <w:sz w:val="16"/>
        </w:rPr>
        <w:t>mapping diagram; DSA, data storage</w:t>
      </w:r>
      <w:r>
        <w:rPr>
          <w:spacing w:val="14"/>
          <w:w w:val="105"/>
          <w:sz w:val="16"/>
        </w:rPr>
        <w:t> </w:t>
      </w:r>
      <w:r>
        <w:rPr>
          <w:w w:val="105"/>
          <w:sz w:val="16"/>
        </w:rPr>
        <w:t>area.</w:t>
      </w:r>
    </w:p>
    <w:p>
      <w:pPr>
        <w:pStyle w:val="ListParagraph"/>
        <w:numPr>
          <w:ilvl w:val="0"/>
          <w:numId w:val="1"/>
        </w:numPr>
        <w:tabs>
          <w:tab w:pos="358" w:val="left" w:leader="none"/>
        </w:tabs>
        <w:spacing w:line="184" w:lineRule="exact" w:before="0" w:after="0"/>
        <w:ind w:left="357" w:right="0" w:hanging="150"/>
        <w:jc w:val="left"/>
        <w:rPr>
          <w:sz w:val="16"/>
        </w:rPr>
      </w:pPr>
      <w:r>
        <w:rPr>
          <w:w w:val="110"/>
          <w:sz w:val="16"/>
        </w:rPr>
        <w:t>Corresponding</w:t>
      </w:r>
      <w:r>
        <w:rPr>
          <w:spacing w:val="7"/>
          <w:w w:val="110"/>
          <w:sz w:val="16"/>
        </w:rPr>
        <w:t> </w:t>
      </w:r>
      <w:r>
        <w:rPr>
          <w:w w:val="110"/>
          <w:sz w:val="16"/>
        </w:rPr>
        <w:t>author.</w:t>
      </w:r>
    </w:p>
    <w:p>
      <w:pPr>
        <w:spacing w:line="259" w:lineRule="auto" w:before="11"/>
        <w:ind w:left="107" w:right="5412" w:firstLine="100"/>
        <w:jc w:val="both"/>
        <w:rPr>
          <w:sz w:val="16"/>
        </w:rPr>
      </w:pPr>
      <w:r>
        <w:rPr>
          <w:w w:val="105"/>
          <w:sz w:val="16"/>
        </w:rPr>
        <w:t>E-mail addresses: </w:t>
      </w:r>
      <w:hyperlink r:id="rId10">
        <w:r>
          <w:rPr>
            <w:color w:val="000066"/>
            <w:w w:val="105"/>
            <w:sz w:val="16"/>
          </w:rPr>
          <w:t>Sker@ksu.edu.sa</w:t>
        </w:r>
      </w:hyperlink>
      <w:r>
        <w:rPr>
          <w:color w:val="000066"/>
          <w:w w:val="105"/>
          <w:sz w:val="16"/>
        </w:rPr>
        <w:t> </w:t>
      </w:r>
      <w:r>
        <w:rPr>
          <w:w w:val="105"/>
          <w:sz w:val="16"/>
        </w:rPr>
        <w:t>(S.H. Ali El-Sappagh), </w:t>
      </w:r>
      <w:hyperlink r:id="rId11">
        <w:r>
          <w:rPr>
            <w:color w:val="000066"/>
            <w:w w:val="105"/>
            <w:sz w:val="16"/>
          </w:rPr>
          <w:t>Abdeltawab_fci@yahoo.com </w:t>
        </w:r>
      </w:hyperlink>
      <w:r>
        <w:rPr>
          <w:w w:val="105"/>
          <w:sz w:val="16"/>
        </w:rPr>
        <w:t>(A.M. Ahmed Hendawi), </w:t>
      </w:r>
      <w:hyperlink r:id="rId12">
        <w:r>
          <w:rPr>
            <w:color w:val="000066"/>
            <w:w w:val="105"/>
            <w:sz w:val="16"/>
          </w:rPr>
          <w:t>aelbastawesy@</w:t>
        </w:r>
      </w:hyperlink>
      <w:r>
        <w:rPr>
          <w:color w:val="000066"/>
          <w:w w:val="105"/>
          <w:sz w:val="16"/>
        </w:rPr>
        <w:t> </w:t>
      </w:r>
      <w:hyperlink r:id="rId12">
        <w:r>
          <w:rPr>
            <w:color w:val="000066"/>
            <w:w w:val="105"/>
            <w:sz w:val="16"/>
          </w:rPr>
          <w:t>fci-cu.edu.eg </w:t>
        </w:r>
      </w:hyperlink>
      <w:r>
        <w:rPr>
          <w:w w:val="105"/>
          <w:sz w:val="16"/>
        </w:rPr>
        <w:t>(A.H. El Bastawissy).</w:t>
      </w:r>
    </w:p>
    <w:p>
      <w:pPr>
        <w:pStyle w:val="BodyText"/>
        <w:spacing w:before="10"/>
        <w:rPr>
          <w:sz w:val="15"/>
        </w:rPr>
      </w:pPr>
    </w:p>
    <w:p>
      <w:pPr>
        <w:spacing w:before="0"/>
        <w:ind w:left="107" w:right="5414" w:firstLine="0"/>
        <w:jc w:val="both"/>
        <w:rPr>
          <w:sz w:val="16"/>
        </w:rPr>
      </w:pPr>
      <w:r>
        <w:rPr>
          <w:w w:val="110"/>
          <w:sz w:val="16"/>
        </w:rPr>
        <w:t>1319-1578</w:t>
      </w:r>
      <w:r>
        <w:rPr>
          <w:spacing w:val="-7"/>
          <w:w w:val="110"/>
          <w:sz w:val="16"/>
        </w:rPr>
        <w:t> </w:t>
      </w:r>
      <w:r>
        <w:rPr>
          <w:rFonts w:ascii="Palatino Linotype" w:hAnsi="Palatino Linotype"/>
          <w:w w:val="210"/>
          <w:sz w:val="16"/>
        </w:rPr>
        <w:t>ª</w:t>
      </w:r>
      <w:r>
        <w:rPr>
          <w:rFonts w:ascii="Palatino Linotype" w:hAnsi="Palatino Linotype"/>
          <w:spacing w:val="-45"/>
          <w:w w:val="210"/>
          <w:sz w:val="16"/>
        </w:rPr>
        <w:t> </w:t>
      </w:r>
      <w:r>
        <w:rPr>
          <w:w w:val="110"/>
          <w:sz w:val="16"/>
        </w:rPr>
        <w:t>2011</w:t>
      </w:r>
      <w:r>
        <w:rPr>
          <w:spacing w:val="-5"/>
          <w:w w:val="110"/>
          <w:sz w:val="16"/>
        </w:rPr>
        <w:t> </w:t>
      </w:r>
      <w:r>
        <w:rPr>
          <w:w w:val="110"/>
          <w:sz w:val="16"/>
        </w:rPr>
        <w:t>King</w:t>
      </w:r>
      <w:r>
        <w:rPr>
          <w:spacing w:val="-6"/>
          <w:w w:val="110"/>
          <w:sz w:val="16"/>
        </w:rPr>
        <w:t> </w:t>
      </w:r>
      <w:r>
        <w:rPr>
          <w:w w:val="110"/>
          <w:sz w:val="16"/>
        </w:rPr>
        <w:t>Saud</w:t>
      </w:r>
      <w:r>
        <w:rPr>
          <w:spacing w:val="-5"/>
          <w:w w:val="110"/>
          <w:sz w:val="16"/>
        </w:rPr>
        <w:t> </w:t>
      </w:r>
      <w:r>
        <w:rPr>
          <w:w w:val="110"/>
          <w:sz w:val="16"/>
        </w:rPr>
        <w:t>University.</w:t>
      </w:r>
      <w:r>
        <w:rPr>
          <w:spacing w:val="-6"/>
          <w:w w:val="110"/>
          <w:sz w:val="16"/>
        </w:rPr>
        <w:t> </w:t>
      </w:r>
      <w:r>
        <w:rPr>
          <w:w w:val="110"/>
          <w:sz w:val="16"/>
        </w:rPr>
        <w:t>Production</w:t>
      </w:r>
      <w:r>
        <w:rPr>
          <w:spacing w:val="-5"/>
          <w:w w:val="110"/>
          <w:sz w:val="16"/>
        </w:rPr>
        <w:t> </w:t>
      </w:r>
      <w:r>
        <w:rPr>
          <w:w w:val="110"/>
          <w:sz w:val="16"/>
        </w:rPr>
        <w:t>and</w:t>
      </w:r>
      <w:r>
        <w:rPr>
          <w:spacing w:val="-5"/>
          <w:w w:val="110"/>
          <w:sz w:val="16"/>
        </w:rPr>
        <w:t> </w:t>
      </w:r>
      <w:r>
        <w:rPr>
          <w:w w:val="110"/>
          <w:sz w:val="16"/>
        </w:rPr>
        <w:t>hosting</w:t>
      </w:r>
      <w:r>
        <w:rPr>
          <w:spacing w:val="-6"/>
          <w:w w:val="110"/>
          <w:sz w:val="16"/>
        </w:rPr>
        <w:t> by </w:t>
      </w:r>
      <w:r>
        <w:rPr>
          <w:w w:val="110"/>
          <w:sz w:val="16"/>
        </w:rPr>
        <w:t>Elsevier B.V. All rights</w:t>
      </w:r>
      <w:r>
        <w:rPr>
          <w:spacing w:val="22"/>
          <w:w w:val="110"/>
          <w:sz w:val="16"/>
        </w:rPr>
        <w:t> </w:t>
      </w:r>
      <w:r>
        <w:rPr>
          <w:w w:val="110"/>
          <w:sz w:val="16"/>
        </w:rPr>
        <w:t>reserved.</w:t>
      </w:r>
    </w:p>
    <w:p>
      <w:pPr>
        <w:pStyle w:val="BodyText"/>
        <w:spacing w:before="9"/>
      </w:pPr>
    </w:p>
    <w:p>
      <w:pPr>
        <w:spacing w:line="259" w:lineRule="auto" w:before="0"/>
        <w:ind w:left="107" w:right="5260" w:firstLine="0"/>
        <w:jc w:val="left"/>
        <w:rPr>
          <w:sz w:val="16"/>
        </w:rPr>
      </w:pPr>
      <w:r>
        <w:rPr/>
        <w:pict>
          <v:group style="position:absolute;margin-left:45.325642pt;margin-top:23.228672pt;width:239.2pt;height:37.050pt;mso-position-horizontal-relative:page;mso-position-vertical-relative:paragraph;z-index:-251651072;mso-wrap-distance-left:0;mso-wrap-distance-right:0" coordorigin="907,465" coordsize="4784,741">
            <v:shape style="position:absolute;left:1150;top:559;width:513;height:566" type="#_x0000_t75" stroked="false">
              <v:imagedata r:id="rId13" o:title=""/>
            </v:shape>
            <v:shape style="position:absolute;left:909;top:467;width:4778;height:735" type="#_x0000_t202" filled="false" stroked="true" strokeweight=".28348pt" strokecolor="#000000">
              <v:textbox inset="0,0,0,0">
                <w:txbxContent>
                  <w:p>
                    <w:pPr>
                      <w:spacing w:line="240" w:lineRule="auto" w:before="0"/>
                      <w:rPr>
                        <w:sz w:val="14"/>
                      </w:rPr>
                    </w:pPr>
                  </w:p>
                  <w:p>
                    <w:pPr>
                      <w:spacing w:before="122"/>
                      <w:ind w:left="1081" w:right="0" w:firstLine="0"/>
                      <w:jc w:val="left"/>
                      <w:rPr>
                        <w:sz w:val="14"/>
                      </w:rPr>
                    </w:pPr>
                    <w:r>
                      <w:rPr>
                        <w:sz w:val="14"/>
                      </w:rPr>
                      <w:t>Production and hosting by Elsevier</w:t>
                    </w:r>
                  </w:p>
                </w:txbxContent>
              </v:textbox>
              <v:stroke dashstyle="solid"/>
              <w10:wrap type="none"/>
            </v:shape>
            <w10:wrap type="topAndBottom"/>
          </v:group>
        </w:pict>
      </w:r>
      <w:r>
        <w:rPr>
          <w:w w:val="105"/>
          <w:sz w:val="16"/>
        </w:rPr>
        <w:t>Peer review under responsibility of King Saud University. doi:</w:t>
      </w:r>
      <w:hyperlink r:id="rId7">
        <w:r>
          <w:rPr>
            <w:color w:val="000066"/>
            <w:w w:val="105"/>
            <w:sz w:val="16"/>
          </w:rPr>
          <w:t>10.1016/j.jksuci.2011.05.005</w:t>
        </w:r>
      </w:hyperlink>
    </w:p>
    <w:p>
      <w:pPr>
        <w:spacing w:after="0" w:line="259" w:lineRule="auto"/>
        <w:jc w:val="left"/>
        <w:rPr>
          <w:sz w:val="16"/>
        </w:rPr>
        <w:sectPr>
          <w:type w:val="continuous"/>
          <w:pgSz w:w="11910" w:h="15880"/>
          <w:pgMar w:top="260" w:bottom="280" w:left="800" w:right="800"/>
        </w:sectPr>
      </w:pPr>
    </w:p>
    <w:p>
      <w:pPr>
        <w:pStyle w:val="BodyText"/>
        <w:spacing w:before="2"/>
        <w:rPr>
          <w:sz w:val="13"/>
        </w:rPr>
      </w:pPr>
    </w:p>
    <w:p>
      <w:pPr>
        <w:spacing w:line="268" w:lineRule="auto" w:before="74"/>
        <w:ind w:left="3036" w:right="105" w:firstLine="0"/>
        <w:jc w:val="both"/>
        <w:rPr>
          <w:sz w:val="17"/>
        </w:rPr>
      </w:pPr>
      <w:r>
        <w:rPr/>
        <w:pict>
          <v:rect style="position:absolute;margin-left:53.801998pt;margin-top:3.415137pt;width:107.717pt;height:110.098pt;mso-position-horizontal-relative:page;mso-position-vertical-relative:paragraph;z-index:251668480" filled="true" fillcolor="#e5e5e5" stroked="false">
            <v:fill type="solid"/>
            <w10:wrap type="none"/>
          </v:rect>
        </w:pict>
      </w:r>
      <w:bookmarkStart w:name="1 Introduction" w:id="5"/>
      <w:bookmarkEnd w:id="5"/>
      <w:r>
        <w:rPr/>
      </w:r>
      <w:bookmarkStart w:name="2 ETL modeling concepts" w:id="6"/>
      <w:bookmarkEnd w:id="6"/>
      <w:r>
        <w:rPr/>
      </w:r>
      <w:bookmarkStart w:name="2.1 The ETL phases" w:id="7"/>
      <w:bookmarkEnd w:id="7"/>
      <w:r>
        <w:rPr/>
      </w:r>
      <w:r>
        <w:rPr>
          <w:w w:val="105"/>
          <w:sz w:val="17"/>
        </w:rPr>
        <w:t>the ETL processes. Research in the ﬁeld of modeling ETL processes can be categorized into three main approaches: Modeling based on mapping expressions and guidelines, modeling based on con- ceptual constructs, and modeling based on UML environment. These projects try to represent the main mapping activities at the conceptual level. Due to the variation and differences between the proposed solutions for the conceptual design of ETL processes and due to their limitations, this paper also will propose a model for conceptual design of ETL processes. The proposed model is built upon the enhancement of the models in the previous models to support some missing mapping features.</w:t>
      </w:r>
    </w:p>
    <w:p>
      <w:pPr>
        <w:spacing w:before="17"/>
        <w:ind w:left="3907" w:right="0" w:firstLine="0"/>
        <w:jc w:val="left"/>
        <w:rPr>
          <w:sz w:val="16"/>
        </w:rPr>
      </w:pPr>
      <w:r>
        <w:rPr>
          <w:rFonts w:ascii="Palatino Linotype" w:hAnsi="Palatino Linotype"/>
          <w:w w:val="210"/>
          <w:sz w:val="16"/>
        </w:rPr>
        <w:t>ª</w:t>
      </w:r>
      <w:r>
        <w:rPr>
          <w:rFonts w:ascii="Palatino Linotype" w:hAnsi="Palatino Linotype"/>
          <w:spacing w:val="-65"/>
          <w:w w:val="210"/>
          <w:sz w:val="16"/>
        </w:rPr>
        <w:t> </w:t>
      </w:r>
      <w:r>
        <w:rPr>
          <w:w w:val="115"/>
          <w:sz w:val="16"/>
        </w:rPr>
        <w:t>2011</w:t>
      </w:r>
      <w:r>
        <w:rPr>
          <w:spacing w:val="-27"/>
          <w:w w:val="115"/>
          <w:sz w:val="16"/>
        </w:rPr>
        <w:t> </w:t>
      </w:r>
      <w:r>
        <w:rPr>
          <w:w w:val="115"/>
          <w:sz w:val="16"/>
        </w:rPr>
        <w:t>King</w:t>
      </w:r>
      <w:r>
        <w:rPr>
          <w:spacing w:val="-27"/>
          <w:w w:val="115"/>
          <w:sz w:val="16"/>
        </w:rPr>
        <w:t> </w:t>
      </w:r>
      <w:r>
        <w:rPr>
          <w:w w:val="115"/>
          <w:sz w:val="16"/>
        </w:rPr>
        <w:t>Saud</w:t>
      </w:r>
      <w:r>
        <w:rPr>
          <w:spacing w:val="-27"/>
          <w:w w:val="115"/>
          <w:sz w:val="16"/>
        </w:rPr>
        <w:t> </w:t>
      </w:r>
      <w:r>
        <w:rPr>
          <w:w w:val="115"/>
          <w:sz w:val="16"/>
        </w:rPr>
        <w:t>University.</w:t>
      </w:r>
      <w:r>
        <w:rPr>
          <w:spacing w:val="-27"/>
          <w:w w:val="115"/>
          <w:sz w:val="16"/>
        </w:rPr>
        <w:t> </w:t>
      </w:r>
      <w:r>
        <w:rPr>
          <w:w w:val="115"/>
          <w:sz w:val="16"/>
        </w:rPr>
        <w:t>Production</w:t>
      </w:r>
      <w:r>
        <w:rPr>
          <w:spacing w:val="-27"/>
          <w:w w:val="115"/>
          <w:sz w:val="16"/>
        </w:rPr>
        <w:t> </w:t>
      </w:r>
      <w:r>
        <w:rPr>
          <w:w w:val="115"/>
          <w:sz w:val="16"/>
        </w:rPr>
        <w:t>and</w:t>
      </w:r>
      <w:r>
        <w:rPr>
          <w:spacing w:val="-27"/>
          <w:w w:val="115"/>
          <w:sz w:val="16"/>
        </w:rPr>
        <w:t> </w:t>
      </w:r>
      <w:r>
        <w:rPr>
          <w:w w:val="115"/>
          <w:sz w:val="16"/>
        </w:rPr>
        <w:t>hosting</w:t>
      </w:r>
      <w:r>
        <w:rPr>
          <w:spacing w:val="-27"/>
          <w:w w:val="115"/>
          <w:sz w:val="16"/>
        </w:rPr>
        <w:t> </w:t>
      </w:r>
      <w:r>
        <w:rPr>
          <w:w w:val="115"/>
          <w:sz w:val="16"/>
        </w:rPr>
        <w:t>by</w:t>
      </w:r>
      <w:r>
        <w:rPr>
          <w:spacing w:val="-27"/>
          <w:w w:val="115"/>
          <w:sz w:val="16"/>
        </w:rPr>
        <w:t> </w:t>
      </w:r>
      <w:r>
        <w:rPr>
          <w:w w:val="115"/>
          <w:sz w:val="16"/>
        </w:rPr>
        <w:t>Elsevier</w:t>
      </w:r>
      <w:r>
        <w:rPr>
          <w:spacing w:val="-27"/>
          <w:w w:val="115"/>
          <w:sz w:val="16"/>
        </w:rPr>
        <w:t> </w:t>
      </w:r>
      <w:r>
        <w:rPr>
          <w:w w:val="115"/>
          <w:sz w:val="16"/>
        </w:rPr>
        <w:t>B.V.</w:t>
      </w:r>
      <w:r>
        <w:rPr>
          <w:spacing w:val="-27"/>
          <w:w w:val="115"/>
          <w:sz w:val="16"/>
        </w:rPr>
        <w:t> </w:t>
      </w:r>
      <w:r>
        <w:rPr>
          <w:w w:val="115"/>
          <w:sz w:val="16"/>
        </w:rPr>
        <w:t>All</w:t>
      </w:r>
      <w:r>
        <w:rPr>
          <w:spacing w:val="-26"/>
          <w:w w:val="115"/>
          <w:sz w:val="16"/>
        </w:rPr>
        <w:t> </w:t>
      </w:r>
      <w:r>
        <w:rPr>
          <w:w w:val="115"/>
          <w:sz w:val="16"/>
        </w:rPr>
        <w:t>rights</w:t>
      </w:r>
      <w:r>
        <w:rPr>
          <w:spacing w:val="-27"/>
          <w:w w:val="115"/>
          <w:sz w:val="16"/>
        </w:rPr>
        <w:t> </w:t>
      </w:r>
      <w:r>
        <w:rPr>
          <w:w w:val="115"/>
          <w:sz w:val="16"/>
        </w:rPr>
        <w:t>reserved.</w:t>
      </w:r>
    </w:p>
    <w:p>
      <w:pPr>
        <w:pStyle w:val="BodyText"/>
        <w:rPr>
          <w:sz w:val="14"/>
        </w:rPr>
      </w:pPr>
      <w:r>
        <w:rPr/>
        <w:pict>
          <v:line style="position:absolute;mso-position-horizontal-relative:page;mso-position-vertical-relative:paragraph;z-index:-251649024;mso-wrap-distance-left:0;mso-wrap-distance-right:0" from="191.848999pt,10.346978pt" to="549.920999pt,10.346978pt" stroked="true" strokeweight=".51025pt" strokecolor="#000000">
            <v:stroke dashstyle="solid"/>
            <w10:wrap type="topAndBottom"/>
          </v:line>
        </w:pict>
      </w:r>
    </w:p>
    <w:p>
      <w:pPr>
        <w:pStyle w:val="BodyText"/>
        <w:rPr>
          <w:sz w:val="20"/>
        </w:rPr>
      </w:pPr>
    </w:p>
    <w:p>
      <w:pPr>
        <w:pStyle w:val="BodyText"/>
        <w:spacing w:before="1"/>
        <w:rPr>
          <w:sz w:val="22"/>
        </w:rPr>
      </w:pPr>
    </w:p>
    <w:p>
      <w:pPr>
        <w:spacing w:after="0"/>
        <w:rPr>
          <w:sz w:val="22"/>
        </w:rPr>
        <w:sectPr>
          <w:headerReference w:type="even" r:id="rId14"/>
          <w:headerReference w:type="default" r:id="rId15"/>
          <w:pgSz w:w="11910" w:h="15880"/>
          <w:pgMar w:header="670" w:footer="0" w:top="880" w:bottom="280" w:left="800" w:right="800"/>
          <w:pgNumType w:start="92"/>
        </w:sectPr>
      </w:pPr>
    </w:p>
    <w:p>
      <w:pPr>
        <w:pStyle w:val="ListParagraph"/>
        <w:numPr>
          <w:ilvl w:val="0"/>
          <w:numId w:val="2"/>
        </w:numPr>
        <w:tabs>
          <w:tab w:pos="474" w:val="left" w:leader="none"/>
        </w:tabs>
        <w:spacing w:line="240" w:lineRule="auto" w:before="73" w:after="0"/>
        <w:ind w:left="473" w:right="0" w:hanging="198"/>
        <w:jc w:val="left"/>
        <w:rPr>
          <w:sz w:val="18"/>
        </w:rPr>
      </w:pPr>
      <w:r>
        <w:rPr>
          <w:w w:val="105"/>
          <w:sz w:val="18"/>
        </w:rPr>
        <w:t>Introduction</w:t>
      </w:r>
    </w:p>
    <w:p>
      <w:pPr>
        <w:pStyle w:val="BodyText"/>
        <w:rPr>
          <w:sz w:val="20"/>
        </w:rPr>
      </w:pPr>
    </w:p>
    <w:p>
      <w:pPr>
        <w:pStyle w:val="BodyText"/>
        <w:spacing w:line="254" w:lineRule="auto" w:before="1"/>
        <w:ind w:left="276" w:right="38"/>
        <w:jc w:val="both"/>
      </w:pPr>
      <w:r>
        <w:rPr>
          <w:w w:val="105"/>
        </w:rPr>
        <w:t>A data warehouse (DW) is a collection of technologies </w:t>
      </w:r>
      <w:r>
        <w:rPr>
          <w:spacing w:val="-3"/>
          <w:w w:val="105"/>
        </w:rPr>
        <w:t>aimed </w:t>
      </w:r>
      <w:r>
        <w:rPr>
          <w:w w:val="105"/>
        </w:rPr>
        <w:t>at enabling the decision maker to make better and faster </w:t>
      </w:r>
      <w:r>
        <w:rPr>
          <w:spacing w:val="-3"/>
          <w:w w:val="105"/>
        </w:rPr>
        <w:t>deci- </w:t>
      </w:r>
      <w:r>
        <w:rPr>
          <w:w w:val="105"/>
        </w:rPr>
        <w:t>sions. Data warehouses differ from operational databases </w:t>
      </w:r>
      <w:r>
        <w:rPr>
          <w:spacing w:val="-7"/>
          <w:w w:val="105"/>
        </w:rPr>
        <w:t>in </w:t>
      </w:r>
      <w:r>
        <w:rPr>
          <w:w w:val="105"/>
        </w:rPr>
        <w:t>that they are subject oriented, integrated, time variant, </w:t>
      </w:r>
      <w:r>
        <w:rPr>
          <w:spacing w:val="-5"/>
          <w:w w:val="105"/>
        </w:rPr>
        <w:t>non </w:t>
      </w:r>
      <w:r>
        <w:rPr>
          <w:w w:val="105"/>
        </w:rPr>
        <w:t>volatile, summarized, larger, not normalized, and </w:t>
      </w:r>
      <w:r>
        <w:rPr>
          <w:spacing w:val="-3"/>
          <w:w w:val="105"/>
        </w:rPr>
        <w:t>perform</w:t>
      </w:r>
      <w:bookmarkStart w:name="2.1.1 Extraction" w:id="8"/>
      <w:bookmarkEnd w:id="8"/>
      <w:r>
        <w:rPr>
          <w:spacing w:val="-3"/>
          <w:w w:val="105"/>
        </w:rPr>
      </w:r>
      <w:r>
        <w:rPr>
          <w:spacing w:val="-3"/>
          <w:w w:val="105"/>
        </w:rPr>
        <w:t> </w:t>
      </w:r>
      <w:r>
        <w:rPr>
          <w:w w:val="105"/>
        </w:rPr>
        <w:t>OLAP. The generic data warehouse architecture consists </w:t>
      </w:r>
      <w:r>
        <w:rPr>
          <w:spacing w:val="-8"/>
          <w:w w:val="105"/>
        </w:rPr>
        <w:t>of </w:t>
      </w:r>
      <w:r>
        <w:rPr>
          <w:w w:val="105"/>
        </w:rPr>
        <w:t>three layers (data sources, DSA, and primary data warehouse) (</w:t>
      </w:r>
      <w:hyperlink w:history="true" w:anchor="_bookmark25">
        <w:r>
          <w:rPr>
            <w:color w:val="000066"/>
            <w:w w:val="105"/>
          </w:rPr>
          <w:t>Inmon,</w:t>
        </w:r>
        <w:r>
          <w:rPr>
            <w:color w:val="000066"/>
            <w:spacing w:val="-7"/>
            <w:w w:val="105"/>
          </w:rPr>
          <w:t> </w:t>
        </w:r>
        <w:r>
          <w:rPr>
            <w:color w:val="000066"/>
            <w:w w:val="105"/>
          </w:rPr>
          <w:t>2002;</w:t>
        </w:r>
        <w:r>
          <w:rPr>
            <w:color w:val="000066"/>
            <w:spacing w:val="-7"/>
            <w:w w:val="105"/>
          </w:rPr>
          <w:t> </w:t>
        </w:r>
        <w:r>
          <w:rPr>
            <w:color w:val="000066"/>
            <w:w w:val="105"/>
          </w:rPr>
          <w:t>Vassiliadis,</w:t>
        </w:r>
        <w:r>
          <w:rPr>
            <w:color w:val="000066"/>
            <w:spacing w:val="-7"/>
            <w:w w:val="105"/>
          </w:rPr>
          <w:t> </w:t>
        </w:r>
        <w:r>
          <w:rPr>
            <w:color w:val="000066"/>
            <w:w w:val="105"/>
          </w:rPr>
          <w:t>2000</w:t>
        </w:r>
      </w:hyperlink>
      <w:r>
        <w:rPr>
          <w:w w:val="105"/>
        </w:rPr>
        <w:t>).</w:t>
      </w:r>
      <w:r>
        <w:rPr>
          <w:spacing w:val="-7"/>
          <w:w w:val="105"/>
        </w:rPr>
        <w:t> </w:t>
      </w:r>
      <w:r>
        <w:rPr>
          <w:w w:val="105"/>
        </w:rPr>
        <w:t>Although</w:t>
      </w:r>
      <w:r>
        <w:rPr>
          <w:spacing w:val="-7"/>
          <w:w w:val="105"/>
        </w:rPr>
        <w:t> </w:t>
      </w:r>
      <w:r>
        <w:rPr>
          <w:w w:val="105"/>
        </w:rPr>
        <w:t>ETL</w:t>
      </w:r>
      <w:r>
        <w:rPr>
          <w:spacing w:val="-7"/>
          <w:w w:val="105"/>
        </w:rPr>
        <w:t> </w:t>
      </w:r>
      <w:r>
        <w:rPr>
          <w:w w:val="105"/>
        </w:rPr>
        <w:t>processes</w:t>
      </w:r>
      <w:r>
        <w:rPr>
          <w:spacing w:val="-7"/>
          <w:w w:val="105"/>
        </w:rPr>
        <w:t> </w:t>
      </w:r>
      <w:r>
        <w:rPr>
          <w:spacing w:val="-4"/>
          <w:w w:val="105"/>
        </w:rPr>
        <w:t>area </w:t>
      </w:r>
      <w:r>
        <w:rPr>
          <w:w w:val="105"/>
        </w:rPr>
        <w:t>is very important, it has little research. This is because of </w:t>
      </w:r>
      <w:r>
        <w:rPr>
          <w:spacing w:val="-4"/>
          <w:w w:val="105"/>
        </w:rPr>
        <w:t>its </w:t>
      </w:r>
      <w:r>
        <w:rPr>
          <w:w w:val="105"/>
        </w:rPr>
        <w:t>difﬁculty and lack of formal model for representing ETL </w:t>
      </w:r>
      <w:r>
        <w:rPr>
          <w:spacing w:val="-3"/>
          <w:w w:val="105"/>
        </w:rPr>
        <w:t>activ- </w:t>
      </w:r>
      <w:r>
        <w:rPr>
          <w:w w:val="105"/>
        </w:rPr>
        <w:t>ities that map the incoming data from different DSs to be in </w:t>
      </w:r>
      <w:r>
        <w:rPr>
          <w:spacing w:val="-13"/>
          <w:w w:val="105"/>
        </w:rPr>
        <w:t>a </w:t>
      </w:r>
      <w:r>
        <w:rPr>
          <w:w w:val="105"/>
        </w:rPr>
        <w:t>suitable format for loading to the target DW or DM (</w:t>
      </w:r>
      <w:hyperlink w:history="true" w:anchor="_bookmark25">
        <w:r>
          <w:rPr>
            <w:color w:val="000066"/>
            <w:w w:val="105"/>
          </w:rPr>
          <w:t>Kimball</w:t>
        </w:r>
      </w:hyperlink>
      <w:r>
        <w:rPr>
          <w:color w:val="000066"/>
          <w:w w:val="105"/>
        </w:rPr>
        <w:t> </w:t>
      </w:r>
      <w:hyperlink w:history="true" w:anchor="_bookmark25">
        <w:r>
          <w:rPr>
            <w:color w:val="000066"/>
            <w:w w:val="105"/>
          </w:rPr>
          <w:t>and Caserta, 2004; Demarest, 1997; Oracle Corp., 2001; </w:t>
        </w:r>
        <w:r>
          <w:rPr>
            <w:color w:val="000066"/>
            <w:spacing w:val="-5"/>
            <w:w w:val="105"/>
          </w:rPr>
          <w:t>In-</w:t>
        </w:r>
      </w:hyperlink>
      <w:r>
        <w:rPr>
          <w:color w:val="000066"/>
          <w:spacing w:val="-5"/>
          <w:w w:val="105"/>
        </w:rPr>
        <w:t> </w:t>
      </w:r>
      <w:hyperlink w:history="true" w:anchor="_bookmark25">
        <w:r>
          <w:rPr>
            <w:color w:val="000066"/>
            <w:w w:val="105"/>
          </w:rPr>
          <w:t>mon, 1997</w:t>
        </w:r>
      </w:hyperlink>
      <w:r>
        <w:rPr>
          <w:w w:val="105"/>
        </w:rPr>
        <w:t>). To build a DW we must run the ETL tool </w:t>
      </w:r>
      <w:r>
        <w:rPr>
          <w:spacing w:val="-3"/>
          <w:w w:val="105"/>
        </w:rPr>
        <w:t>which </w:t>
      </w:r>
      <w:r>
        <w:rPr>
          <w:w w:val="105"/>
        </w:rPr>
        <w:t>has three tasks: (1) data is extracted from different </w:t>
      </w:r>
      <w:r>
        <w:rPr>
          <w:spacing w:val="-4"/>
          <w:w w:val="105"/>
        </w:rPr>
        <w:t>data </w:t>
      </w:r>
      <w:r>
        <w:rPr>
          <w:w w:val="105"/>
        </w:rPr>
        <w:t>sources, (2) propagated to the data staging area where it </w:t>
      </w:r>
      <w:r>
        <w:rPr>
          <w:spacing w:val="-7"/>
          <w:w w:val="105"/>
        </w:rPr>
        <w:t>is </w:t>
      </w:r>
      <w:r>
        <w:rPr>
          <w:w w:val="105"/>
        </w:rPr>
        <w:t>transformed and cleansed, and then (3) loaded to the </w:t>
      </w:r>
      <w:r>
        <w:rPr>
          <w:spacing w:val="-4"/>
          <w:w w:val="105"/>
        </w:rPr>
        <w:t>data </w:t>
      </w:r>
      <w:r>
        <w:rPr>
          <w:w w:val="105"/>
        </w:rPr>
        <w:t>warehouse. ETL tools are a category of specialized tools </w:t>
      </w:r>
      <w:r>
        <w:rPr>
          <w:spacing w:val="-3"/>
          <w:w w:val="105"/>
        </w:rPr>
        <w:t>with </w:t>
      </w:r>
      <w:r>
        <w:rPr>
          <w:w w:val="105"/>
        </w:rPr>
        <w:t>the task of dealing with data warehouse homogeneity, </w:t>
      </w:r>
      <w:r>
        <w:rPr>
          <w:spacing w:val="-3"/>
          <w:w w:val="105"/>
        </w:rPr>
        <w:t>clean-</w:t>
      </w:r>
      <w:bookmarkStart w:name="_bookmark3" w:id="9"/>
      <w:bookmarkEnd w:id="9"/>
      <w:r>
        <w:rPr>
          <w:spacing w:val="-3"/>
          <w:w w:val="105"/>
        </w:rPr>
      </w:r>
      <w:r>
        <w:rPr>
          <w:spacing w:val="-3"/>
          <w:w w:val="105"/>
        </w:rPr>
        <w:t> </w:t>
      </w:r>
      <w:r>
        <w:rPr>
          <w:w w:val="105"/>
        </w:rPr>
        <w:t>ing, transforming, and loading problems (</w:t>
      </w:r>
      <w:hyperlink w:history="true" w:anchor="_bookmark26">
        <w:r>
          <w:rPr>
            <w:color w:val="000066"/>
            <w:w w:val="105"/>
          </w:rPr>
          <w:t>Shilakes and </w:t>
        </w:r>
        <w:r>
          <w:rPr>
            <w:color w:val="000066"/>
            <w:spacing w:val="-4"/>
            <w:w w:val="105"/>
          </w:rPr>
          <w:t>Tyl-</w:t>
        </w:r>
      </w:hyperlink>
      <w:r>
        <w:rPr>
          <w:color w:val="000066"/>
          <w:spacing w:val="-4"/>
          <w:w w:val="105"/>
        </w:rPr>
        <w:t> </w:t>
      </w:r>
      <w:hyperlink w:history="true" w:anchor="_bookmark26">
        <w:r>
          <w:rPr>
            <w:color w:val="000066"/>
            <w:w w:val="105"/>
          </w:rPr>
          <w:t>man, 1998</w:t>
        </w:r>
      </w:hyperlink>
      <w:r>
        <w:rPr>
          <w:w w:val="105"/>
        </w:rPr>
        <w:t>). This research will try to ﬁnd a </w:t>
      </w:r>
      <w:r>
        <w:rPr>
          <w:spacing w:val="-3"/>
          <w:w w:val="105"/>
        </w:rPr>
        <w:t>formal </w:t>
      </w:r>
      <w:r>
        <w:rPr>
          <w:w w:val="105"/>
        </w:rPr>
        <w:t>representation model for capturing the ETL processes </w:t>
      </w:r>
      <w:r>
        <w:rPr>
          <w:spacing w:val="-4"/>
          <w:w w:val="105"/>
        </w:rPr>
        <w:t>that  </w:t>
      </w:r>
      <w:r>
        <w:rPr>
          <w:w w:val="105"/>
        </w:rPr>
        <w:t>map the incoming data from different DSs to be in a suitable format for loading to the target DW or DM. Many research projects try to represent the main mapping activities at </w:t>
      </w:r>
      <w:r>
        <w:rPr>
          <w:spacing w:val="-5"/>
          <w:w w:val="105"/>
        </w:rPr>
        <w:t>the </w:t>
      </w:r>
      <w:r>
        <w:rPr>
          <w:w w:val="105"/>
        </w:rPr>
        <w:t>conceptual level. Our objective is to propose conceptual </w:t>
      </w:r>
      <w:r>
        <w:rPr>
          <w:spacing w:val="-3"/>
          <w:w w:val="105"/>
        </w:rPr>
        <w:t>model </w:t>
      </w:r>
      <w:r>
        <w:rPr>
          <w:w w:val="105"/>
        </w:rPr>
        <w:t>to be used in modeling various ETL processes and cover </w:t>
      </w:r>
      <w:r>
        <w:rPr>
          <w:spacing w:val="-4"/>
          <w:w w:val="105"/>
        </w:rPr>
        <w:t>the </w:t>
      </w:r>
      <w:r>
        <w:rPr>
          <w:w w:val="105"/>
        </w:rPr>
        <w:t>limitations of the previous research projects. The proposed model will be used to design ETL scenarios, and document, customize, and simplify the tracing of the mapping </w:t>
      </w:r>
      <w:r>
        <w:rPr>
          <w:spacing w:val="-3"/>
          <w:w w:val="105"/>
        </w:rPr>
        <w:t>between  </w:t>
      </w:r>
      <w:r>
        <w:rPr>
          <w:w w:val="105"/>
        </w:rPr>
        <w:t>the data source attributes and its corresponding in data </w:t>
      </w:r>
      <w:r>
        <w:rPr>
          <w:spacing w:val="-3"/>
          <w:w w:val="105"/>
        </w:rPr>
        <w:t>ware- </w:t>
      </w:r>
      <w:r>
        <w:rPr>
          <w:w w:val="105"/>
        </w:rPr>
        <w:t>house.</w:t>
      </w:r>
      <w:r>
        <w:rPr>
          <w:spacing w:val="14"/>
          <w:w w:val="105"/>
        </w:rPr>
        <w:t> </w:t>
      </w:r>
      <w:r>
        <w:rPr>
          <w:w w:val="105"/>
        </w:rPr>
        <w:t>The</w:t>
      </w:r>
      <w:r>
        <w:rPr>
          <w:spacing w:val="16"/>
          <w:w w:val="105"/>
        </w:rPr>
        <w:t> </w:t>
      </w:r>
      <w:r>
        <w:rPr>
          <w:w w:val="105"/>
        </w:rPr>
        <w:t>proposed</w:t>
      </w:r>
      <w:r>
        <w:rPr>
          <w:spacing w:val="14"/>
          <w:w w:val="105"/>
        </w:rPr>
        <w:t> </w:t>
      </w:r>
      <w:r>
        <w:rPr>
          <w:w w:val="105"/>
        </w:rPr>
        <w:t>model</w:t>
      </w:r>
      <w:r>
        <w:rPr>
          <w:spacing w:val="16"/>
          <w:w w:val="105"/>
        </w:rPr>
        <w:t> </w:t>
      </w:r>
      <w:r>
        <w:rPr>
          <w:w w:val="105"/>
        </w:rPr>
        <w:t>has</w:t>
      </w:r>
      <w:r>
        <w:rPr>
          <w:spacing w:val="15"/>
          <w:w w:val="105"/>
        </w:rPr>
        <w:t> </w:t>
      </w:r>
      <w:r>
        <w:rPr>
          <w:w w:val="105"/>
        </w:rPr>
        <w:t>the</w:t>
      </w:r>
      <w:r>
        <w:rPr>
          <w:spacing w:val="15"/>
          <w:w w:val="105"/>
        </w:rPr>
        <w:t> </w:t>
      </w:r>
      <w:r>
        <w:rPr>
          <w:w w:val="105"/>
        </w:rPr>
        <w:t>following</w:t>
      </w:r>
      <w:r>
        <w:rPr>
          <w:spacing w:val="15"/>
          <w:w w:val="105"/>
        </w:rPr>
        <w:t> </w:t>
      </w:r>
      <w:r>
        <w:rPr>
          <w:w w:val="105"/>
        </w:rPr>
        <w:t>characteristics:</w:t>
      </w:r>
    </w:p>
    <w:p>
      <w:pPr>
        <w:pStyle w:val="BodyText"/>
        <w:spacing w:before="4"/>
      </w:pPr>
    </w:p>
    <w:p>
      <w:pPr>
        <w:pStyle w:val="ListParagraph"/>
        <w:numPr>
          <w:ilvl w:val="1"/>
          <w:numId w:val="1"/>
        </w:numPr>
        <w:tabs>
          <w:tab w:pos="503" w:val="left" w:leader="none"/>
        </w:tabs>
        <w:spacing w:line="240" w:lineRule="auto" w:before="1" w:after="0"/>
        <w:ind w:left="502" w:right="0" w:hanging="150"/>
        <w:jc w:val="left"/>
        <w:rPr>
          <w:sz w:val="18"/>
        </w:rPr>
      </w:pPr>
      <w:r>
        <w:rPr>
          <w:i/>
          <w:w w:val="110"/>
          <w:sz w:val="18"/>
        </w:rPr>
        <w:t>Simple</w:t>
      </w:r>
      <w:r>
        <w:rPr>
          <w:w w:val="110"/>
          <w:sz w:val="18"/>
        </w:rPr>
        <w:t>: to be understood by the DW</w:t>
      </w:r>
      <w:r>
        <w:rPr>
          <w:spacing w:val="37"/>
          <w:w w:val="110"/>
          <w:sz w:val="18"/>
        </w:rPr>
        <w:t> </w:t>
      </w:r>
      <w:r>
        <w:rPr>
          <w:w w:val="110"/>
          <w:sz w:val="18"/>
        </w:rPr>
        <w:t>designer.</w:t>
      </w:r>
    </w:p>
    <w:p>
      <w:pPr>
        <w:pStyle w:val="ListParagraph"/>
        <w:numPr>
          <w:ilvl w:val="1"/>
          <w:numId w:val="1"/>
        </w:numPr>
        <w:tabs>
          <w:tab w:pos="503" w:val="left" w:leader="none"/>
        </w:tabs>
        <w:spacing w:line="240" w:lineRule="auto" w:before="11" w:after="0"/>
        <w:ind w:left="502" w:right="0" w:hanging="150"/>
        <w:jc w:val="left"/>
        <w:rPr>
          <w:sz w:val="18"/>
        </w:rPr>
      </w:pPr>
      <w:r>
        <w:rPr>
          <w:i/>
          <w:w w:val="105"/>
          <w:sz w:val="18"/>
        </w:rPr>
        <w:t>Complete</w:t>
      </w:r>
      <w:r>
        <w:rPr>
          <w:w w:val="105"/>
          <w:sz w:val="18"/>
        </w:rPr>
        <w:t>:</w:t>
      </w:r>
      <w:r>
        <w:rPr>
          <w:spacing w:val="11"/>
          <w:w w:val="105"/>
          <w:sz w:val="18"/>
        </w:rPr>
        <w:t> </w:t>
      </w:r>
      <w:r>
        <w:rPr>
          <w:w w:val="105"/>
          <w:sz w:val="18"/>
        </w:rPr>
        <w:t>to</w:t>
      </w:r>
      <w:r>
        <w:rPr>
          <w:spacing w:val="12"/>
          <w:w w:val="105"/>
          <w:sz w:val="18"/>
        </w:rPr>
        <w:t> </w:t>
      </w:r>
      <w:r>
        <w:rPr>
          <w:w w:val="105"/>
          <w:sz w:val="18"/>
        </w:rPr>
        <w:t>represent</w:t>
      </w:r>
      <w:r>
        <w:rPr>
          <w:spacing w:val="11"/>
          <w:w w:val="105"/>
          <w:sz w:val="18"/>
        </w:rPr>
        <w:t> </w:t>
      </w:r>
      <w:r>
        <w:rPr>
          <w:w w:val="105"/>
          <w:sz w:val="18"/>
        </w:rPr>
        <w:t>all</w:t>
      </w:r>
      <w:r>
        <w:rPr>
          <w:spacing w:val="11"/>
          <w:w w:val="105"/>
          <w:sz w:val="18"/>
        </w:rPr>
        <w:t> </w:t>
      </w:r>
      <w:r>
        <w:rPr>
          <w:w w:val="105"/>
          <w:sz w:val="18"/>
        </w:rPr>
        <w:t>activities</w:t>
      </w:r>
      <w:r>
        <w:rPr>
          <w:spacing w:val="12"/>
          <w:w w:val="105"/>
          <w:sz w:val="18"/>
        </w:rPr>
        <w:t> </w:t>
      </w:r>
      <w:r>
        <w:rPr>
          <w:w w:val="105"/>
          <w:sz w:val="18"/>
        </w:rPr>
        <w:t>of</w:t>
      </w:r>
      <w:r>
        <w:rPr>
          <w:spacing w:val="12"/>
          <w:w w:val="105"/>
          <w:sz w:val="18"/>
        </w:rPr>
        <w:t> </w:t>
      </w:r>
      <w:r>
        <w:rPr>
          <w:w w:val="105"/>
          <w:sz w:val="18"/>
        </w:rPr>
        <w:t>the</w:t>
      </w:r>
      <w:r>
        <w:rPr>
          <w:spacing w:val="12"/>
          <w:w w:val="105"/>
          <w:sz w:val="18"/>
        </w:rPr>
        <w:t> </w:t>
      </w:r>
      <w:r>
        <w:rPr>
          <w:w w:val="105"/>
          <w:sz w:val="18"/>
        </w:rPr>
        <w:t>ETL</w:t>
      </w:r>
      <w:r>
        <w:rPr>
          <w:spacing w:val="12"/>
          <w:w w:val="105"/>
          <w:sz w:val="18"/>
        </w:rPr>
        <w:t> </w:t>
      </w:r>
      <w:r>
        <w:rPr>
          <w:w w:val="105"/>
          <w:sz w:val="18"/>
        </w:rPr>
        <w:t>processes.</w:t>
      </w:r>
    </w:p>
    <w:p>
      <w:pPr>
        <w:pStyle w:val="ListParagraph"/>
        <w:numPr>
          <w:ilvl w:val="1"/>
          <w:numId w:val="1"/>
        </w:numPr>
        <w:tabs>
          <w:tab w:pos="503" w:val="left" w:leader="none"/>
        </w:tabs>
        <w:spacing w:line="240" w:lineRule="auto" w:before="13" w:after="0"/>
        <w:ind w:left="502" w:right="0" w:hanging="150"/>
        <w:jc w:val="left"/>
        <w:rPr>
          <w:sz w:val="18"/>
        </w:rPr>
      </w:pPr>
      <w:r>
        <w:rPr>
          <w:i/>
          <w:w w:val="105"/>
          <w:sz w:val="18"/>
        </w:rPr>
        <w:t>Customizable</w:t>
      </w:r>
      <w:r>
        <w:rPr>
          <w:w w:val="105"/>
          <w:sz w:val="18"/>
        </w:rPr>
        <w:t>:</w:t>
      </w:r>
      <w:r>
        <w:rPr>
          <w:spacing w:val="13"/>
          <w:w w:val="105"/>
          <w:sz w:val="18"/>
        </w:rPr>
        <w:t> </w:t>
      </w:r>
      <w:r>
        <w:rPr>
          <w:w w:val="105"/>
          <w:sz w:val="18"/>
        </w:rPr>
        <w:t>to</w:t>
      </w:r>
      <w:r>
        <w:rPr>
          <w:spacing w:val="12"/>
          <w:w w:val="105"/>
          <w:sz w:val="18"/>
        </w:rPr>
        <w:t> </w:t>
      </w:r>
      <w:r>
        <w:rPr>
          <w:w w:val="105"/>
          <w:sz w:val="18"/>
        </w:rPr>
        <w:t>be</w:t>
      </w:r>
      <w:r>
        <w:rPr>
          <w:spacing w:val="13"/>
          <w:w w:val="105"/>
          <w:sz w:val="18"/>
        </w:rPr>
        <w:t> </w:t>
      </w:r>
      <w:r>
        <w:rPr>
          <w:w w:val="105"/>
          <w:sz w:val="18"/>
        </w:rPr>
        <w:t>used</w:t>
      </w:r>
      <w:r>
        <w:rPr>
          <w:spacing w:val="12"/>
          <w:w w:val="105"/>
          <w:sz w:val="18"/>
        </w:rPr>
        <w:t> </w:t>
      </w:r>
      <w:r>
        <w:rPr>
          <w:w w:val="105"/>
          <w:sz w:val="18"/>
        </w:rPr>
        <w:t>in</w:t>
      </w:r>
      <w:r>
        <w:rPr>
          <w:spacing w:val="13"/>
          <w:w w:val="105"/>
          <w:sz w:val="18"/>
        </w:rPr>
        <w:t> </w:t>
      </w:r>
      <w:r>
        <w:rPr>
          <w:w w:val="105"/>
          <w:sz w:val="18"/>
        </w:rPr>
        <w:t>different</w:t>
      </w:r>
      <w:r>
        <w:rPr>
          <w:spacing w:val="13"/>
          <w:w w:val="105"/>
          <w:sz w:val="18"/>
        </w:rPr>
        <w:t> </w:t>
      </w:r>
      <w:r>
        <w:rPr>
          <w:w w:val="105"/>
          <w:sz w:val="18"/>
        </w:rPr>
        <w:t>DW</w:t>
      </w:r>
      <w:r>
        <w:rPr>
          <w:spacing w:val="12"/>
          <w:w w:val="105"/>
          <w:sz w:val="18"/>
        </w:rPr>
        <w:t> </w:t>
      </w:r>
      <w:r>
        <w:rPr>
          <w:w w:val="105"/>
          <w:sz w:val="18"/>
        </w:rPr>
        <w:t>environments.</w:t>
      </w:r>
    </w:p>
    <w:p>
      <w:pPr>
        <w:pStyle w:val="BodyText"/>
        <w:spacing w:before="1"/>
        <w:rPr>
          <w:sz w:val="20"/>
        </w:rPr>
      </w:pPr>
    </w:p>
    <w:p>
      <w:pPr>
        <w:pStyle w:val="BodyText"/>
        <w:spacing w:line="254" w:lineRule="auto"/>
        <w:ind w:left="276" w:right="38" w:firstLine="239"/>
        <w:jc w:val="both"/>
      </w:pPr>
      <w:r>
        <w:rPr>
          <w:w w:val="105"/>
        </w:rPr>
        <w:t>We call the proposed model entity mapping diagram (EMD). Also, the paper will make a survey of the previous work done in this area. The paper will be organized as follows: Section 2 will discuss the ETL modeling concepts. The ETL processes related or previous work is discussed in Section 3. We will discuss the proposed framework in Section 4. The</w:t>
      </w:r>
    </w:p>
    <w:p>
      <w:pPr>
        <w:pStyle w:val="ListParagraph"/>
        <w:numPr>
          <w:ilvl w:val="0"/>
          <w:numId w:val="2"/>
        </w:numPr>
        <w:tabs>
          <w:tab w:pos="474" w:val="left" w:leader="none"/>
        </w:tabs>
        <w:spacing w:line="240" w:lineRule="auto" w:before="73" w:after="0"/>
        <w:ind w:left="473" w:right="0" w:hanging="198"/>
        <w:jc w:val="both"/>
        <w:rPr>
          <w:sz w:val="18"/>
        </w:rPr>
      </w:pPr>
      <w:r>
        <w:rPr>
          <w:w w:val="108"/>
          <w:sz w:val="18"/>
        </w:rPr>
        <w:br w:type="column"/>
      </w:r>
      <w:r>
        <w:rPr>
          <w:sz w:val="18"/>
        </w:rPr>
        <w:t>ETL modeling</w:t>
      </w:r>
      <w:r>
        <w:rPr>
          <w:spacing w:val="-15"/>
          <w:sz w:val="18"/>
        </w:rPr>
        <w:t> </w:t>
      </w:r>
      <w:r>
        <w:rPr>
          <w:sz w:val="18"/>
        </w:rPr>
        <w:t>concepts</w:t>
      </w:r>
    </w:p>
    <w:p>
      <w:pPr>
        <w:pStyle w:val="BodyText"/>
        <w:rPr>
          <w:sz w:val="20"/>
        </w:rPr>
      </w:pPr>
    </w:p>
    <w:p>
      <w:pPr>
        <w:pStyle w:val="BodyText"/>
        <w:spacing w:line="254" w:lineRule="auto"/>
        <w:ind w:left="276" w:right="104"/>
        <w:jc w:val="both"/>
      </w:pPr>
      <w:r>
        <w:rPr>
          <w:w w:val="105"/>
        </w:rPr>
        <w:t>The general framework for ETL processes is shown in </w:t>
      </w:r>
      <w:hyperlink w:history="true" w:anchor="_bookmark3">
        <w:r>
          <w:rPr>
            <w:color w:val="000066"/>
            <w:w w:val="105"/>
          </w:rPr>
          <w:t>Fig. </w:t>
        </w:r>
        <w:r>
          <w:rPr>
            <w:color w:val="000066"/>
            <w:spacing w:val="-7"/>
            <w:w w:val="105"/>
          </w:rPr>
          <w:t>1</w:t>
        </w:r>
      </w:hyperlink>
      <w:r>
        <w:rPr>
          <w:spacing w:val="-7"/>
          <w:w w:val="105"/>
        </w:rPr>
        <w:t>. </w:t>
      </w:r>
      <w:r>
        <w:rPr>
          <w:w w:val="105"/>
        </w:rPr>
        <w:t>Data is </w:t>
      </w:r>
      <w:r>
        <w:rPr>
          <w:i/>
          <w:w w:val="105"/>
        </w:rPr>
        <w:t>extracted </w:t>
      </w:r>
      <w:r>
        <w:rPr>
          <w:w w:val="105"/>
        </w:rPr>
        <w:t>from different data sources, and then </w:t>
      </w:r>
      <w:r>
        <w:rPr>
          <w:spacing w:val="-3"/>
          <w:w w:val="105"/>
        </w:rPr>
        <w:t>prop- </w:t>
      </w:r>
      <w:r>
        <w:rPr>
          <w:w w:val="105"/>
        </w:rPr>
        <w:t>agated to the DSA where it is </w:t>
      </w:r>
      <w:r>
        <w:rPr>
          <w:i/>
          <w:w w:val="105"/>
        </w:rPr>
        <w:t>transformed </w:t>
      </w:r>
      <w:r>
        <w:rPr>
          <w:w w:val="105"/>
        </w:rPr>
        <w:t>and cleansed </w:t>
      </w:r>
      <w:r>
        <w:rPr>
          <w:spacing w:val="-4"/>
          <w:w w:val="105"/>
        </w:rPr>
        <w:t>be- </w:t>
      </w:r>
      <w:r>
        <w:rPr>
          <w:w w:val="105"/>
        </w:rPr>
        <w:t>fore being </w:t>
      </w:r>
      <w:r>
        <w:rPr>
          <w:i/>
          <w:w w:val="105"/>
        </w:rPr>
        <w:t>loaded </w:t>
      </w:r>
      <w:r>
        <w:rPr>
          <w:w w:val="105"/>
        </w:rPr>
        <w:t>to the data warehouse.  Source,</w:t>
      </w:r>
      <w:r>
        <w:rPr>
          <w:spacing w:val="47"/>
          <w:w w:val="105"/>
        </w:rPr>
        <w:t> </w:t>
      </w:r>
      <w:r>
        <w:rPr>
          <w:w w:val="105"/>
        </w:rPr>
        <w:t>staging  area, and target environments may have many different </w:t>
      </w:r>
      <w:r>
        <w:rPr>
          <w:spacing w:val="-4"/>
          <w:w w:val="105"/>
        </w:rPr>
        <w:t>data </w:t>
      </w:r>
      <w:r>
        <w:rPr>
          <w:w w:val="105"/>
        </w:rPr>
        <w:t>structure formats as ﬂat ﬁles, XML data  sets,  relational</w:t>
      </w:r>
      <w:r>
        <w:rPr>
          <w:spacing w:val="47"/>
          <w:w w:val="105"/>
        </w:rPr>
        <w:t> </w:t>
      </w:r>
      <w:r>
        <w:rPr>
          <w:w w:val="105"/>
        </w:rPr>
        <w:t>tables, non-relational sources, web log sources, legacy </w:t>
      </w:r>
      <w:r>
        <w:rPr>
          <w:spacing w:val="-4"/>
          <w:w w:val="105"/>
        </w:rPr>
        <w:t>sys- </w:t>
      </w:r>
      <w:r>
        <w:rPr>
          <w:w w:val="105"/>
        </w:rPr>
        <w:t>tems, and</w:t>
      </w:r>
      <w:r>
        <w:rPr>
          <w:spacing w:val="-6"/>
          <w:w w:val="105"/>
        </w:rPr>
        <w:t> </w:t>
      </w:r>
      <w:r>
        <w:rPr>
          <w:w w:val="105"/>
        </w:rPr>
        <w:t>spreadsheets.</w:t>
      </w:r>
    </w:p>
    <w:p>
      <w:pPr>
        <w:pStyle w:val="BodyText"/>
        <w:spacing w:before="4"/>
        <w:rPr>
          <w:sz w:val="19"/>
        </w:rPr>
      </w:pPr>
    </w:p>
    <w:p>
      <w:pPr>
        <w:pStyle w:val="ListParagraph"/>
        <w:numPr>
          <w:ilvl w:val="1"/>
          <w:numId w:val="2"/>
        </w:numPr>
        <w:tabs>
          <w:tab w:pos="612" w:val="left" w:leader="none"/>
        </w:tabs>
        <w:spacing w:line="240" w:lineRule="auto" w:before="0" w:after="0"/>
        <w:ind w:left="611" w:right="0" w:hanging="336"/>
        <w:jc w:val="both"/>
        <w:rPr>
          <w:i/>
          <w:sz w:val="18"/>
        </w:rPr>
      </w:pPr>
      <w:r>
        <w:rPr>
          <w:i/>
          <w:w w:val="105"/>
          <w:sz w:val="18"/>
        </w:rPr>
        <w:t>The ETL</w:t>
      </w:r>
      <w:r>
        <w:rPr>
          <w:i/>
          <w:spacing w:val="24"/>
          <w:w w:val="105"/>
          <w:sz w:val="18"/>
        </w:rPr>
        <w:t> </w:t>
      </w:r>
      <w:r>
        <w:rPr>
          <w:i/>
          <w:w w:val="105"/>
          <w:sz w:val="18"/>
        </w:rPr>
        <w:t>phases</w:t>
      </w:r>
    </w:p>
    <w:p>
      <w:pPr>
        <w:pStyle w:val="BodyText"/>
        <w:spacing w:before="8"/>
        <w:rPr>
          <w:i/>
          <w:sz w:val="19"/>
        </w:rPr>
      </w:pPr>
    </w:p>
    <w:p>
      <w:pPr>
        <w:pStyle w:val="BodyText"/>
        <w:spacing w:line="254" w:lineRule="auto"/>
        <w:ind w:left="276" w:right="105"/>
        <w:jc w:val="both"/>
      </w:pPr>
      <w:r>
        <w:rPr>
          <w:w w:val="105"/>
        </w:rPr>
        <w:t>During the ETL process, data is extracted from an OLTP </w:t>
      </w:r>
      <w:r>
        <w:rPr>
          <w:spacing w:val="-3"/>
          <w:w w:val="105"/>
        </w:rPr>
        <w:t>dat- </w:t>
      </w:r>
      <w:r>
        <w:rPr>
          <w:w w:val="105"/>
        </w:rPr>
        <w:t>abases, transformed to match the data warehouse schema, </w:t>
      </w:r>
      <w:r>
        <w:rPr>
          <w:spacing w:val="-5"/>
          <w:w w:val="105"/>
        </w:rPr>
        <w:t>and </w:t>
      </w:r>
      <w:r>
        <w:rPr>
          <w:w w:val="105"/>
        </w:rPr>
        <w:t>loaded into the data warehouse database (</w:t>
      </w:r>
      <w:hyperlink w:history="true" w:anchor="_bookmark22">
        <w:r>
          <w:rPr>
            <w:color w:val="000066"/>
            <w:w w:val="105"/>
          </w:rPr>
          <w:t>Berson and </w:t>
        </w:r>
        <w:r>
          <w:rPr>
            <w:color w:val="000066"/>
            <w:spacing w:val="-3"/>
            <w:w w:val="105"/>
          </w:rPr>
          <w:t>Smith,</w:t>
        </w:r>
      </w:hyperlink>
      <w:r>
        <w:rPr>
          <w:color w:val="000066"/>
          <w:spacing w:val="-3"/>
          <w:w w:val="105"/>
        </w:rPr>
        <w:t> </w:t>
      </w:r>
      <w:hyperlink w:history="true" w:anchor="_bookmark22">
        <w:r>
          <w:rPr>
            <w:color w:val="000066"/>
            <w:w w:val="105"/>
          </w:rPr>
          <w:t>1997; Moss, 2005</w:t>
        </w:r>
      </w:hyperlink>
      <w:r>
        <w:rPr>
          <w:w w:val="105"/>
        </w:rPr>
        <w:t>). Many data warehouses also incorporate data from non-OLTP systems, such as text ﬁles, legacy </w:t>
      </w:r>
      <w:r>
        <w:rPr>
          <w:spacing w:val="-4"/>
          <w:w w:val="105"/>
        </w:rPr>
        <w:t>sys- </w:t>
      </w:r>
      <w:r>
        <w:rPr>
          <w:w w:val="105"/>
        </w:rPr>
        <w:t>tems, and spreadsheets. ETL is often a complex combination of process and technology that consumes a signiﬁcant portion of the data warehouse development efforts and requires </w:t>
      </w:r>
      <w:r>
        <w:rPr>
          <w:spacing w:val="-6"/>
          <w:w w:val="105"/>
        </w:rPr>
        <w:t>the </w:t>
      </w:r>
      <w:r>
        <w:rPr>
          <w:w w:val="105"/>
        </w:rPr>
        <w:t>skills of business analysts, database designers, and application developers. The ETL process is not a one-time event. As </w:t>
      </w:r>
      <w:r>
        <w:rPr>
          <w:spacing w:val="-4"/>
          <w:w w:val="105"/>
        </w:rPr>
        <w:t>data </w:t>
      </w:r>
      <w:r>
        <w:rPr>
          <w:w w:val="105"/>
        </w:rPr>
        <w:t>sources change the data warehouse will periodically updated. Also, as business changes the DW system needs to change </w:t>
      </w:r>
      <w:r>
        <w:rPr>
          <w:spacing w:val="-13"/>
          <w:w w:val="105"/>
        </w:rPr>
        <w:t>–   </w:t>
      </w:r>
      <w:r>
        <w:rPr>
          <w:w w:val="105"/>
        </w:rPr>
        <w:t>in order to maintain its value as a tool for decision makers,   </w:t>
      </w:r>
      <w:r>
        <w:rPr>
          <w:spacing w:val="47"/>
          <w:w w:val="105"/>
        </w:rPr>
        <w:t> </w:t>
      </w:r>
      <w:r>
        <w:rPr>
          <w:w w:val="105"/>
        </w:rPr>
        <w:t>as a result of that the ETL also changes and evolves. </w:t>
      </w:r>
      <w:r>
        <w:rPr>
          <w:spacing w:val="-5"/>
          <w:w w:val="105"/>
        </w:rPr>
        <w:t>The  </w:t>
      </w:r>
      <w:r>
        <w:rPr>
          <w:spacing w:val="37"/>
          <w:w w:val="105"/>
        </w:rPr>
        <w:t> </w:t>
      </w:r>
      <w:r>
        <w:rPr>
          <w:w w:val="105"/>
        </w:rPr>
        <w:t>ETL processes must be designed for ease of modiﬁcation. </w:t>
      </w:r>
      <w:r>
        <w:rPr>
          <w:spacing w:val="-12"/>
          <w:w w:val="105"/>
        </w:rPr>
        <w:t>A </w:t>
      </w:r>
      <w:r>
        <w:rPr>
          <w:w w:val="105"/>
        </w:rPr>
        <w:t>solid, well-designed, and documented ETL system is necessary for</w:t>
      </w:r>
      <w:r>
        <w:rPr>
          <w:spacing w:val="12"/>
          <w:w w:val="105"/>
        </w:rPr>
        <w:t> </w:t>
      </w:r>
      <w:r>
        <w:rPr>
          <w:w w:val="105"/>
        </w:rPr>
        <w:t>the</w:t>
      </w:r>
      <w:r>
        <w:rPr>
          <w:spacing w:val="14"/>
          <w:w w:val="105"/>
        </w:rPr>
        <w:t> </w:t>
      </w:r>
      <w:r>
        <w:rPr>
          <w:w w:val="105"/>
        </w:rPr>
        <w:t>success</w:t>
      </w:r>
      <w:r>
        <w:rPr>
          <w:spacing w:val="14"/>
          <w:w w:val="105"/>
        </w:rPr>
        <w:t> </w:t>
      </w:r>
      <w:r>
        <w:rPr>
          <w:w w:val="105"/>
        </w:rPr>
        <w:t>of</w:t>
      </w:r>
      <w:r>
        <w:rPr>
          <w:spacing w:val="12"/>
          <w:w w:val="105"/>
        </w:rPr>
        <w:t> </w:t>
      </w:r>
      <w:r>
        <w:rPr>
          <w:w w:val="105"/>
        </w:rPr>
        <w:t>a</w:t>
      </w:r>
      <w:r>
        <w:rPr>
          <w:spacing w:val="14"/>
          <w:w w:val="105"/>
        </w:rPr>
        <w:t> </w:t>
      </w:r>
      <w:r>
        <w:rPr>
          <w:w w:val="105"/>
        </w:rPr>
        <w:t>data</w:t>
      </w:r>
      <w:r>
        <w:rPr>
          <w:spacing w:val="13"/>
          <w:w w:val="105"/>
        </w:rPr>
        <w:t> </w:t>
      </w:r>
      <w:r>
        <w:rPr>
          <w:w w:val="105"/>
        </w:rPr>
        <w:t>warehouse</w:t>
      </w:r>
      <w:r>
        <w:rPr>
          <w:spacing w:val="12"/>
          <w:w w:val="105"/>
        </w:rPr>
        <w:t> </w:t>
      </w:r>
      <w:r>
        <w:rPr>
          <w:w w:val="105"/>
        </w:rPr>
        <w:t>project.</w:t>
      </w:r>
    </w:p>
    <w:p>
      <w:pPr>
        <w:pStyle w:val="BodyText"/>
        <w:spacing w:line="254" w:lineRule="auto"/>
        <w:ind w:left="276" w:right="106" w:firstLine="238"/>
        <w:jc w:val="both"/>
      </w:pPr>
      <w:r>
        <w:rPr>
          <w:w w:val="105"/>
        </w:rPr>
        <w:t>An ETL system consists of three consecutive functional steps: extraction, transformation, and loading:</w:t>
      </w:r>
    </w:p>
    <w:p>
      <w:pPr>
        <w:pStyle w:val="BodyText"/>
        <w:spacing w:before="7"/>
      </w:pPr>
    </w:p>
    <w:p>
      <w:pPr>
        <w:pStyle w:val="ListParagraph"/>
        <w:numPr>
          <w:ilvl w:val="2"/>
          <w:numId w:val="2"/>
        </w:numPr>
        <w:tabs>
          <w:tab w:pos="750" w:val="left" w:leader="none"/>
        </w:tabs>
        <w:spacing w:line="240" w:lineRule="auto" w:before="1" w:after="0"/>
        <w:ind w:left="749" w:right="0" w:hanging="474"/>
        <w:jc w:val="both"/>
        <w:rPr>
          <w:i/>
          <w:sz w:val="18"/>
        </w:rPr>
      </w:pPr>
      <w:r>
        <w:rPr>
          <w:i/>
          <w:w w:val="105"/>
          <w:sz w:val="18"/>
        </w:rPr>
        <w:t>Extraction</w:t>
      </w:r>
    </w:p>
    <w:p>
      <w:pPr>
        <w:pStyle w:val="BodyText"/>
        <w:spacing w:line="254" w:lineRule="auto" w:before="12"/>
        <w:ind w:left="276" w:right="104"/>
        <w:jc w:val="both"/>
      </w:pPr>
      <w:r>
        <w:rPr>
          <w:w w:val="105"/>
        </w:rPr>
        <w:t>The ﬁrst step in any ETL scenario is data extraction. The </w:t>
      </w:r>
      <w:r>
        <w:rPr>
          <w:spacing w:val="-4"/>
          <w:w w:val="105"/>
        </w:rPr>
        <w:t>ETL </w:t>
      </w:r>
      <w:r>
        <w:rPr>
          <w:w w:val="105"/>
        </w:rPr>
        <w:t>extraction step is responsible for extracting data from </w:t>
      </w:r>
      <w:r>
        <w:rPr>
          <w:spacing w:val="-5"/>
          <w:w w:val="105"/>
        </w:rPr>
        <w:t>the </w:t>
      </w:r>
      <w:r>
        <w:rPr>
          <w:w w:val="105"/>
        </w:rPr>
        <w:t>source systems. Each data source has its distinct set of charac- teristics that need to be managed in order to effectively extract data for the ETL process. The process needs to effectively </w:t>
      </w:r>
      <w:r>
        <w:rPr>
          <w:spacing w:val="-3"/>
          <w:w w:val="105"/>
        </w:rPr>
        <w:t>inte- </w:t>
      </w:r>
      <w:r>
        <w:rPr>
          <w:w w:val="105"/>
        </w:rPr>
        <w:t>grate systems that have different platforms, such as different</w:t>
      </w:r>
    </w:p>
    <w:p>
      <w:pPr>
        <w:pStyle w:val="BodyText"/>
      </w:pPr>
    </w:p>
    <w:p>
      <w:pPr>
        <w:pStyle w:val="BodyText"/>
        <w:spacing w:before="3"/>
        <w:rPr>
          <w:sz w:val="23"/>
        </w:rPr>
      </w:pPr>
    </w:p>
    <w:p>
      <w:pPr>
        <w:tabs>
          <w:tab w:pos="2530" w:val="left" w:leader="none"/>
          <w:tab w:pos="4075" w:val="left" w:leader="none"/>
        </w:tabs>
        <w:spacing w:before="0"/>
        <w:ind w:left="1655" w:right="0" w:firstLine="0"/>
        <w:jc w:val="left"/>
        <w:rPr>
          <w:sz w:val="14"/>
        </w:rPr>
      </w:pPr>
      <w:r>
        <w:rPr/>
        <w:drawing>
          <wp:anchor distT="0" distB="0" distL="0" distR="0" allowOverlap="1" layoutInCell="1" locked="0" behindDoc="1" simplePos="0" relativeHeight="249719808">
            <wp:simplePos x="0" y="0"/>
            <wp:positionH relativeFrom="page">
              <wp:posOffset>4395266</wp:posOffset>
            </wp:positionH>
            <wp:positionV relativeFrom="paragraph">
              <wp:posOffset>-45154</wp:posOffset>
            </wp:positionV>
            <wp:extent cx="2242464" cy="678078"/>
            <wp:effectExtent l="0" t="0" r="0" b="0"/>
            <wp:wrapNone/>
            <wp:docPr id="1" name="image4.png"/>
            <wp:cNvGraphicFramePr>
              <a:graphicFrameLocks noChangeAspect="1"/>
            </wp:cNvGraphicFramePr>
            <a:graphic>
              <a:graphicData uri="http://schemas.openxmlformats.org/drawingml/2006/picture">
                <pic:pic>
                  <pic:nvPicPr>
                    <pic:cNvPr id="2" name="image4.png"/>
                    <pic:cNvPicPr/>
                  </pic:nvPicPr>
                  <pic:blipFill>
                    <a:blip r:embed="rId16" cstate="print"/>
                    <a:stretch>
                      <a:fillRect/>
                    </a:stretch>
                  </pic:blipFill>
                  <pic:spPr>
                    <a:xfrm>
                      <a:off x="0" y="0"/>
                      <a:ext cx="2242464" cy="678078"/>
                    </a:xfrm>
                    <a:prstGeom prst="rect">
                      <a:avLst/>
                    </a:prstGeom>
                  </pic:spPr>
                </pic:pic>
              </a:graphicData>
            </a:graphic>
          </wp:anchor>
        </w:drawing>
      </w:r>
      <w:r>
        <w:rPr>
          <w:color w:val="231F20"/>
          <w:sz w:val="14"/>
        </w:rPr>
        <w:t>Extract</w:t>
        <w:tab/>
        <w:t>Transform</w:t>
        <w:tab/>
        <w:t>Load</w:t>
      </w:r>
    </w:p>
    <w:p>
      <w:pPr>
        <w:spacing w:after="0"/>
        <w:jc w:val="left"/>
        <w:rPr>
          <w:sz w:val="14"/>
        </w:rPr>
        <w:sectPr>
          <w:type w:val="continuous"/>
          <w:pgSz w:w="11910" w:h="15880"/>
          <w:pgMar w:top="260" w:bottom="280" w:left="800" w:right="800"/>
          <w:cols w:num="2" w:equalWidth="0">
            <w:col w:w="5098" w:space="43"/>
            <w:col w:w="5169"/>
          </w:cols>
        </w:sectPr>
      </w:pPr>
    </w:p>
    <w:p>
      <w:pPr>
        <w:pStyle w:val="BodyText"/>
        <w:spacing w:line="254" w:lineRule="auto"/>
        <w:ind w:left="276" w:right="38"/>
        <w:jc w:val="both"/>
      </w:pPr>
      <w:r>
        <w:rPr>
          <w:w w:val="105"/>
        </w:rPr>
        <w:t>comparison between the previous model and proposed one </w:t>
      </w:r>
      <w:r>
        <w:rPr>
          <w:spacing w:val="-7"/>
          <w:w w:val="105"/>
        </w:rPr>
        <w:t>is </w:t>
      </w:r>
      <w:r>
        <w:rPr>
          <w:w w:val="105"/>
        </w:rPr>
        <w:t>discussed in Section 5. Next, other related works will be </w:t>
      </w:r>
      <w:r>
        <w:rPr>
          <w:spacing w:val="-3"/>
          <w:w w:val="105"/>
        </w:rPr>
        <w:t>shown </w:t>
      </w:r>
      <w:r>
        <w:rPr>
          <w:w w:val="105"/>
        </w:rPr>
        <w:t>in Section 6. Finally, Section 7 shows the conclusion and </w:t>
      </w:r>
      <w:r>
        <w:rPr>
          <w:spacing w:val="-4"/>
          <w:w w:val="105"/>
        </w:rPr>
        <w:t>fu-</w:t>
      </w:r>
    </w:p>
    <w:p>
      <w:pPr>
        <w:spacing w:line="242" w:lineRule="auto" w:before="145"/>
        <w:ind w:left="276" w:right="20" w:firstLine="0"/>
        <w:jc w:val="left"/>
        <w:rPr>
          <w:sz w:val="14"/>
        </w:rPr>
      </w:pPr>
      <w:r>
        <w:rPr/>
        <w:br w:type="column"/>
      </w:r>
      <w:r>
        <w:rPr>
          <w:color w:val="231F20"/>
          <w:sz w:val="14"/>
        </w:rPr>
        <w:t>Data Sources</w:t>
      </w:r>
    </w:p>
    <w:p>
      <w:pPr>
        <w:tabs>
          <w:tab w:pos="1691" w:val="left" w:leader="none"/>
        </w:tabs>
        <w:spacing w:before="100"/>
        <w:ind w:left="276" w:right="0" w:firstLine="0"/>
        <w:jc w:val="left"/>
        <w:rPr>
          <w:sz w:val="14"/>
        </w:rPr>
      </w:pPr>
      <w:r>
        <w:rPr/>
        <w:br w:type="column"/>
      </w:r>
      <w:r>
        <w:rPr>
          <w:color w:val="231F20"/>
          <w:sz w:val="14"/>
        </w:rPr>
        <w:t>DSA</w:t>
        <w:tab/>
      </w:r>
      <w:r>
        <w:rPr>
          <w:color w:val="231F20"/>
          <w:position w:val="-2"/>
          <w:sz w:val="14"/>
        </w:rPr>
        <w:t>DW</w:t>
      </w:r>
    </w:p>
    <w:p>
      <w:pPr>
        <w:spacing w:after="0"/>
        <w:jc w:val="left"/>
        <w:rPr>
          <w:sz w:val="14"/>
        </w:rPr>
        <w:sectPr>
          <w:type w:val="continuous"/>
          <w:pgSz w:w="11910" w:h="15880"/>
          <w:pgMar w:top="260" w:bottom="280" w:left="800" w:right="800"/>
          <w:cols w:num="3" w:equalWidth="0">
            <w:col w:w="5098" w:space="588"/>
            <w:col w:w="760" w:space="1090"/>
            <w:col w:w="2774"/>
          </w:cols>
        </w:sectPr>
      </w:pPr>
    </w:p>
    <w:p>
      <w:pPr>
        <w:tabs>
          <w:tab w:pos="5897" w:val="left" w:leader="none"/>
          <w:tab w:pos="6717" w:val="left" w:leader="none"/>
        </w:tabs>
        <w:spacing w:line="214" w:lineRule="exact" w:before="0"/>
        <w:ind w:left="276" w:right="0" w:firstLine="0"/>
        <w:jc w:val="left"/>
        <w:rPr>
          <w:sz w:val="17"/>
        </w:rPr>
      </w:pPr>
      <w:r>
        <w:rPr>
          <w:w w:val="105"/>
          <w:position w:val="1"/>
          <w:sz w:val="18"/>
        </w:rPr>
        <w:t>ture</w:t>
      </w:r>
      <w:r>
        <w:rPr>
          <w:spacing w:val="20"/>
          <w:w w:val="105"/>
          <w:position w:val="1"/>
          <w:sz w:val="18"/>
        </w:rPr>
        <w:t> </w:t>
      </w:r>
      <w:r>
        <w:rPr>
          <w:w w:val="105"/>
          <w:position w:val="1"/>
          <w:sz w:val="18"/>
        </w:rPr>
        <w:t>work.</w:t>
        <w:tab/>
      </w:r>
      <w:r>
        <w:rPr>
          <w:w w:val="105"/>
          <w:sz w:val="17"/>
        </w:rPr>
        <w:t>Figure</w:t>
      </w:r>
      <w:r>
        <w:rPr>
          <w:spacing w:val="7"/>
          <w:w w:val="105"/>
          <w:sz w:val="17"/>
        </w:rPr>
        <w:t> </w:t>
      </w:r>
      <w:r>
        <w:rPr>
          <w:w w:val="105"/>
          <w:sz w:val="17"/>
        </w:rPr>
        <w:t>1</w:t>
        <w:tab/>
        <w:t>A general framework for ETL</w:t>
      </w:r>
      <w:r>
        <w:rPr>
          <w:spacing w:val="18"/>
          <w:w w:val="105"/>
          <w:sz w:val="17"/>
        </w:rPr>
        <w:t> </w:t>
      </w:r>
      <w:r>
        <w:rPr>
          <w:w w:val="105"/>
          <w:sz w:val="17"/>
        </w:rPr>
        <w:t>processes.</w:t>
      </w:r>
    </w:p>
    <w:p>
      <w:pPr>
        <w:spacing w:after="0" w:line="214" w:lineRule="exact"/>
        <w:jc w:val="left"/>
        <w:rPr>
          <w:sz w:val="17"/>
        </w:rPr>
        <w:sectPr>
          <w:type w:val="continuous"/>
          <w:pgSz w:w="11910" w:h="15880"/>
          <w:pgMar w:top="260" w:bottom="280" w:left="800" w:right="800"/>
        </w:sectPr>
      </w:pPr>
    </w:p>
    <w:p>
      <w:pPr>
        <w:pStyle w:val="BodyText"/>
        <w:spacing w:before="4"/>
        <w:rPr>
          <w:sz w:val="14"/>
        </w:rPr>
      </w:pPr>
    </w:p>
    <w:p>
      <w:pPr>
        <w:pStyle w:val="BodyText"/>
        <w:spacing w:line="254" w:lineRule="auto"/>
        <w:ind w:left="107" w:right="38"/>
        <w:jc w:val="both"/>
      </w:pPr>
      <w:bookmarkStart w:name="2.1.2 Transformation" w:id="10"/>
      <w:bookmarkEnd w:id="10"/>
      <w:r>
        <w:rPr/>
      </w:r>
      <w:bookmarkStart w:name="3.1.1 Mapping guideline" w:id="11"/>
      <w:bookmarkEnd w:id="11"/>
      <w:r>
        <w:rPr/>
      </w:r>
      <w:r>
        <w:rPr>
          <w:w w:val="105"/>
        </w:rPr>
        <w:t>database management systems, different operating systems,</w:t>
      </w:r>
      <w:bookmarkStart w:name="3.1.2 Mapping expressions" w:id="12"/>
      <w:bookmarkEnd w:id="12"/>
      <w:r>
        <w:rPr>
          <w:w w:val="105"/>
        </w:rPr>
      </w:r>
      <w:r>
        <w:rPr>
          <w:w w:val="105"/>
        </w:rPr>
        <w:t> and different communications</w:t>
      </w:r>
      <w:r>
        <w:rPr>
          <w:spacing w:val="-6"/>
          <w:w w:val="105"/>
        </w:rPr>
        <w:t> </w:t>
      </w:r>
      <w:r>
        <w:rPr>
          <w:w w:val="105"/>
        </w:rPr>
        <w:t>protocols.</w:t>
      </w:r>
    </w:p>
    <w:p>
      <w:pPr>
        <w:pStyle w:val="BodyText"/>
        <w:spacing w:line="254" w:lineRule="auto"/>
        <w:ind w:left="107" w:right="38" w:firstLine="239"/>
        <w:jc w:val="both"/>
      </w:pPr>
      <w:r>
        <w:rPr/>
        <w:pict>
          <v:shape style="position:absolute;margin-left:207.439896pt;margin-top:12.439848pt;width:4.5pt;height:15.5pt;mso-position-horizontal-relative:page;mso-position-vertical-relative:paragraph;z-index:-253595648" type="#_x0000_t202" filled="false" stroked="false">
            <v:textbox inset="0,0,0,0">
              <w:txbxContent>
                <w:p>
                  <w:pPr>
                    <w:pStyle w:val="BodyText"/>
                    <w:spacing w:line="177" w:lineRule="exact"/>
                  </w:pPr>
                  <w:r>
                    <w:rPr>
                      <w:w w:val="99"/>
                    </w:rPr>
                    <w:t>n</w:t>
                  </w:r>
                </w:p>
              </w:txbxContent>
            </v:textbox>
            <w10:wrap type="none"/>
          </v:shape>
        </w:pict>
      </w:r>
      <w:r>
        <w:rPr>
          <w:w w:val="105"/>
        </w:rPr>
        <w:t>During extracting data from different data sources, the </w:t>
      </w:r>
      <w:r>
        <w:rPr>
          <w:spacing w:val="-5"/>
          <w:w w:val="105"/>
        </w:rPr>
        <w:t>ETL </w:t>
      </w:r>
      <w:r>
        <w:rPr>
          <w:w w:val="105"/>
        </w:rPr>
        <w:t>team should be aware of (a) using ODBC JDBC drivers </w:t>
      </w:r>
      <w:r>
        <w:rPr>
          <w:spacing w:val="-4"/>
          <w:w w:val="105"/>
        </w:rPr>
        <w:t>con- </w:t>
      </w:r>
      <w:r>
        <w:rPr>
          <w:w w:val="105"/>
        </w:rPr>
        <w:t>nect to database sources, (b) understand the data structure </w:t>
      </w:r>
      <w:r>
        <w:rPr>
          <w:spacing w:val="-7"/>
          <w:w w:val="105"/>
        </w:rPr>
        <w:t>of</w:t>
      </w:r>
      <w:bookmarkStart w:name="2.1.3 Loading" w:id="13"/>
      <w:bookmarkEnd w:id="13"/>
      <w:r>
        <w:rPr>
          <w:spacing w:val="-7"/>
          <w:w w:val="105"/>
        </w:rPr>
      </w:r>
      <w:r>
        <w:rPr>
          <w:spacing w:val="-7"/>
          <w:w w:val="105"/>
        </w:rPr>
        <w:t> </w:t>
      </w:r>
      <w:r>
        <w:rPr>
          <w:w w:val="105"/>
        </w:rPr>
        <w:t>sources, and (c) know how to handle the sources with different nature such as mainframes. The extraction process consists </w:t>
      </w:r>
      <w:r>
        <w:rPr>
          <w:spacing w:val="-6"/>
          <w:w w:val="105"/>
        </w:rPr>
        <w:t>of </w:t>
      </w:r>
      <w:r>
        <w:rPr>
          <w:w w:val="105"/>
        </w:rPr>
        <w:t>two phases, initial extraction, and changed data extraction. </w:t>
      </w:r>
      <w:r>
        <w:rPr>
          <w:spacing w:val="-7"/>
          <w:w w:val="105"/>
        </w:rPr>
        <w:t>In </w:t>
      </w:r>
      <w:r>
        <w:rPr>
          <w:i/>
          <w:w w:val="105"/>
        </w:rPr>
        <w:t>the initial extraction </w:t>
      </w:r>
      <w:r>
        <w:rPr>
          <w:w w:val="105"/>
        </w:rPr>
        <w:t>(</w:t>
      </w:r>
      <w:hyperlink w:history="true" w:anchor="_bookmark25">
        <w:r>
          <w:rPr>
            <w:color w:val="000066"/>
            <w:w w:val="105"/>
          </w:rPr>
          <w:t>Kimball et al., 1998</w:t>
        </w:r>
      </w:hyperlink>
      <w:r>
        <w:rPr>
          <w:w w:val="105"/>
        </w:rPr>
        <w:t>), it is the ﬁrst </w:t>
      </w:r>
      <w:r>
        <w:rPr>
          <w:spacing w:val="-3"/>
          <w:w w:val="105"/>
        </w:rPr>
        <w:t>time  </w:t>
      </w:r>
      <w:r>
        <w:rPr>
          <w:w w:val="105"/>
        </w:rPr>
        <w:t>to get the data from the different operational sources to </w:t>
      </w:r>
      <w:r>
        <w:rPr>
          <w:spacing w:val="-7"/>
          <w:w w:val="105"/>
        </w:rPr>
        <w:t>be </w:t>
      </w:r>
      <w:r>
        <w:rPr>
          <w:w w:val="105"/>
        </w:rPr>
        <w:t>loaded into the data warehouse. This process is done only </w:t>
      </w:r>
      <w:r>
        <w:rPr>
          <w:spacing w:val="-5"/>
          <w:w w:val="105"/>
        </w:rPr>
        <w:t>one </w:t>
      </w:r>
      <w:r>
        <w:rPr>
          <w:w w:val="105"/>
        </w:rPr>
        <w:t>time after building the DW to populate it with a huge amount of</w:t>
      </w:r>
      <w:r>
        <w:rPr>
          <w:spacing w:val="-17"/>
          <w:w w:val="105"/>
        </w:rPr>
        <w:t> </w:t>
      </w:r>
      <w:r>
        <w:rPr>
          <w:w w:val="105"/>
        </w:rPr>
        <w:t>data</w:t>
      </w:r>
      <w:r>
        <w:rPr>
          <w:spacing w:val="-17"/>
          <w:w w:val="105"/>
        </w:rPr>
        <w:t> </w:t>
      </w:r>
      <w:r>
        <w:rPr>
          <w:w w:val="105"/>
        </w:rPr>
        <w:t>from</w:t>
      </w:r>
      <w:r>
        <w:rPr>
          <w:spacing w:val="-16"/>
          <w:w w:val="105"/>
        </w:rPr>
        <w:t> </w:t>
      </w:r>
      <w:r>
        <w:rPr>
          <w:w w:val="105"/>
        </w:rPr>
        <w:t>source</w:t>
      </w:r>
      <w:r>
        <w:rPr>
          <w:spacing w:val="-16"/>
          <w:w w:val="105"/>
        </w:rPr>
        <w:t> </w:t>
      </w:r>
      <w:r>
        <w:rPr>
          <w:w w:val="105"/>
        </w:rPr>
        <w:t>systems.</w:t>
      </w:r>
      <w:r>
        <w:rPr>
          <w:spacing w:val="-18"/>
          <w:w w:val="105"/>
        </w:rPr>
        <w:t> </w:t>
      </w:r>
      <w:r>
        <w:rPr>
          <w:i/>
          <w:w w:val="105"/>
        </w:rPr>
        <w:t>The</w:t>
      </w:r>
      <w:r>
        <w:rPr>
          <w:i/>
          <w:spacing w:val="-16"/>
          <w:w w:val="105"/>
        </w:rPr>
        <w:t> </w:t>
      </w:r>
      <w:r>
        <w:rPr>
          <w:i/>
          <w:w w:val="105"/>
        </w:rPr>
        <w:t>incremental</w:t>
      </w:r>
      <w:r>
        <w:rPr>
          <w:i/>
          <w:spacing w:val="-17"/>
          <w:w w:val="105"/>
        </w:rPr>
        <w:t> </w:t>
      </w:r>
      <w:r>
        <w:rPr>
          <w:i/>
          <w:w w:val="105"/>
        </w:rPr>
        <w:t>extraction</w:t>
      </w:r>
      <w:r>
        <w:rPr>
          <w:i/>
          <w:spacing w:val="-16"/>
          <w:w w:val="105"/>
        </w:rPr>
        <w:t> </w:t>
      </w:r>
      <w:r>
        <w:rPr>
          <w:w w:val="105"/>
        </w:rPr>
        <w:t>is</w:t>
      </w:r>
      <w:r>
        <w:rPr>
          <w:spacing w:val="-17"/>
          <w:w w:val="105"/>
        </w:rPr>
        <w:t> </w:t>
      </w:r>
      <w:r>
        <w:rPr>
          <w:spacing w:val="-3"/>
          <w:w w:val="105"/>
        </w:rPr>
        <w:t>called</w:t>
      </w:r>
      <w:bookmarkStart w:name="3 Models of ETL processes" w:id="14"/>
      <w:bookmarkEnd w:id="14"/>
      <w:r>
        <w:rPr>
          <w:spacing w:val="-3"/>
          <w:w w:val="105"/>
        </w:rPr>
      </w:r>
      <w:r>
        <w:rPr>
          <w:spacing w:val="-3"/>
          <w:w w:val="105"/>
        </w:rPr>
        <w:t> </w:t>
      </w:r>
      <w:r>
        <w:rPr>
          <w:w w:val="105"/>
        </w:rPr>
        <w:t>changed data capture (CDC) where the ETL processes refresh the</w:t>
      </w:r>
      <w:r>
        <w:rPr>
          <w:spacing w:val="-5"/>
          <w:w w:val="105"/>
        </w:rPr>
        <w:t> </w:t>
      </w:r>
      <w:r>
        <w:rPr>
          <w:w w:val="105"/>
        </w:rPr>
        <w:t>DW</w:t>
      </w:r>
      <w:r>
        <w:rPr>
          <w:spacing w:val="-4"/>
          <w:w w:val="105"/>
        </w:rPr>
        <w:t> </w:t>
      </w:r>
      <w:r>
        <w:rPr>
          <w:w w:val="105"/>
        </w:rPr>
        <w:t>with</w:t>
      </w:r>
      <w:r>
        <w:rPr>
          <w:spacing w:val="-5"/>
          <w:w w:val="105"/>
        </w:rPr>
        <w:t> </w:t>
      </w:r>
      <w:r>
        <w:rPr>
          <w:w w:val="105"/>
        </w:rPr>
        <w:t>the</w:t>
      </w:r>
      <w:r>
        <w:rPr>
          <w:spacing w:val="-4"/>
          <w:w w:val="105"/>
        </w:rPr>
        <w:t> </w:t>
      </w:r>
      <w:r>
        <w:rPr>
          <w:w w:val="105"/>
        </w:rPr>
        <w:t>modiﬁed</w:t>
      </w:r>
      <w:r>
        <w:rPr>
          <w:spacing w:val="-5"/>
          <w:w w:val="105"/>
        </w:rPr>
        <w:t> </w:t>
      </w:r>
      <w:r>
        <w:rPr>
          <w:w w:val="105"/>
        </w:rPr>
        <w:t>and</w:t>
      </w:r>
      <w:r>
        <w:rPr>
          <w:spacing w:val="-5"/>
          <w:w w:val="105"/>
        </w:rPr>
        <w:t> </w:t>
      </w:r>
      <w:r>
        <w:rPr>
          <w:w w:val="105"/>
        </w:rPr>
        <w:t>added</w:t>
      </w:r>
      <w:r>
        <w:rPr>
          <w:spacing w:val="-5"/>
          <w:w w:val="105"/>
        </w:rPr>
        <w:t> </w:t>
      </w:r>
      <w:r>
        <w:rPr>
          <w:w w:val="105"/>
        </w:rPr>
        <w:t>data</w:t>
      </w:r>
      <w:r>
        <w:rPr>
          <w:spacing w:val="-5"/>
          <w:w w:val="105"/>
        </w:rPr>
        <w:t> </w:t>
      </w:r>
      <w:r>
        <w:rPr>
          <w:w w:val="105"/>
        </w:rPr>
        <w:t>in</w:t>
      </w:r>
      <w:r>
        <w:rPr>
          <w:spacing w:val="-5"/>
          <w:w w:val="105"/>
        </w:rPr>
        <w:t> </w:t>
      </w:r>
      <w:r>
        <w:rPr>
          <w:w w:val="105"/>
        </w:rPr>
        <w:t>the</w:t>
      </w:r>
      <w:r>
        <w:rPr>
          <w:spacing w:val="-4"/>
          <w:w w:val="105"/>
        </w:rPr>
        <w:t> </w:t>
      </w:r>
      <w:r>
        <w:rPr>
          <w:w w:val="105"/>
        </w:rPr>
        <w:t>source</w:t>
      </w:r>
      <w:r>
        <w:rPr>
          <w:spacing w:val="-4"/>
          <w:w w:val="105"/>
        </w:rPr>
        <w:t> </w:t>
      </w:r>
      <w:r>
        <w:rPr>
          <w:w w:val="105"/>
        </w:rPr>
        <w:t>systems since the last extraction. This process is periodic according </w:t>
      </w:r>
      <w:r>
        <w:rPr>
          <w:spacing w:val="-6"/>
          <w:w w:val="105"/>
        </w:rPr>
        <w:t>to </w:t>
      </w:r>
      <w:r>
        <w:rPr>
          <w:w w:val="105"/>
        </w:rPr>
        <w:t>the</w:t>
      </w:r>
      <w:r>
        <w:rPr>
          <w:spacing w:val="-5"/>
          <w:w w:val="105"/>
        </w:rPr>
        <w:t> </w:t>
      </w:r>
      <w:r>
        <w:rPr>
          <w:w w:val="105"/>
        </w:rPr>
        <w:t>refresh</w:t>
      </w:r>
      <w:r>
        <w:rPr>
          <w:spacing w:val="-4"/>
          <w:w w:val="105"/>
        </w:rPr>
        <w:t> </w:t>
      </w:r>
      <w:r>
        <w:rPr>
          <w:w w:val="105"/>
        </w:rPr>
        <w:t>cycle</w:t>
      </w:r>
      <w:r>
        <w:rPr>
          <w:spacing w:val="-5"/>
          <w:w w:val="105"/>
        </w:rPr>
        <w:t> </w:t>
      </w:r>
      <w:r>
        <w:rPr>
          <w:w w:val="105"/>
        </w:rPr>
        <w:t>and</w:t>
      </w:r>
      <w:r>
        <w:rPr>
          <w:spacing w:val="-4"/>
          <w:w w:val="105"/>
        </w:rPr>
        <w:t> </w:t>
      </w:r>
      <w:r>
        <w:rPr>
          <w:w w:val="105"/>
        </w:rPr>
        <w:t>business</w:t>
      </w:r>
      <w:r>
        <w:rPr>
          <w:spacing w:val="-5"/>
          <w:w w:val="105"/>
        </w:rPr>
        <w:t> </w:t>
      </w:r>
      <w:r>
        <w:rPr>
          <w:w w:val="105"/>
        </w:rPr>
        <w:t>needs.</w:t>
      </w:r>
      <w:r>
        <w:rPr>
          <w:spacing w:val="-3"/>
          <w:w w:val="105"/>
        </w:rPr>
        <w:t> </w:t>
      </w:r>
      <w:r>
        <w:rPr>
          <w:w w:val="105"/>
        </w:rPr>
        <w:t>It</w:t>
      </w:r>
      <w:r>
        <w:rPr>
          <w:spacing w:val="-5"/>
          <w:w w:val="105"/>
        </w:rPr>
        <w:t> </w:t>
      </w:r>
      <w:r>
        <w:rPr>
          <w:w w:val="105"/>
        </w:rPr>
        <w:t>also</w:t>
      </w:r>
      <w:r>
        <w:rPr>
          <w:spacing w:val="-5"/>
          <w:w w:val="105"/>
        </w:rPr>
        <w:t> </w:t>
      </w:r>
      <w:r>
        <w:rPr>
          <w:w w:val="105"/>
        </w:rPr>
        <w:t>captures</w:t>
      </w:r>
      <w:r>
        <w:rPr>
          <w:spacing w:val="-4"/>
          <w:w w:val="105"/>
        </w:rPr>
        <w:t> </w:t>
      </w:r>
      <w:r>
        <w:rPr>
          <w:w w:val="105"/>
        </w:rPr>
        <w:t>only</w:t>
      </w:r>
      <w:r>
        <w:rPr>
          <w:spacing w:val="-5"/>
          <w:w w:val="105"/>
        </w:rPr>
        <w:t> </w:t>
      </w:r>
      <w:r>
        <w:rPr>
          <w:spacing w:val="-3"/>
          <w:w w:val="105"/>
        </w:rPr>
        <w:t>chan- </w:t>
      </w:r>
      <w:r>
        <w:rPr>
          <w:w w:val="105"/>
        </w:rPr>
        <w:t>ged data since the last extraction by using many techniques </w:t>
      </w:r>
      <w:r>
        <w:rPr>
          <w:spacing w:val="-7"/>
          <w:w w:val="105"/>
        </w:rPr>
        <w:t>as </w:t>
      </w:r>
      <w:r>
        <w:rPr>
          <w:w w:val="105"/>
        </w:rPr>
        <w:t>audit columns, database log, system date, or delta</w:t>
      </w:r>
      <w:r>
        <w:rPr>
          <w:spacing w:val="7"/>
          <w:w w:val="105"/>
        </w:rPr>
        <w:t> </w:t>
      </w:r>
      <w:r>
        <w:rPr>
          <w:w w:val="105"/>
        </w:rPr>
        <w:t>technique.</w:t>
      </w:r>
    </w:p>
    <w:p>
      <w:pPr>
        <w:pStyle w:val="BodyText"/>
        <w:spacing w:before="8"/>
      </w:pPr>
    </w:p>
    <w:p>
      <w:pPr>
        <w:pStyle w:val="ListParagraph"/>
        <w:numPr>
          <w:ilvl w:val="2"/>
          <w:numId w:val="2"/>
        </w:numPr>
        <w:tabs>
          <w:tab w:pos="582" w:val="left" w:leader="none"/>
        </w:tabs>
        <w:spacing w:line="240" w:lineRule="auto" w:before="0" w:after="0"/>
        <w:ind w:left="581" w:right="0" w:hanging="475"/>
        <w:jc w:val="both"/>
        <w:rPr>
          <w:i/>
          <w:sz w:val="18"/>
        </w:rPr>
      </w:pPr>
      <w:r>
        <w:rPr>
          <w:i/>
          <w:w w:val="105"/>
          <w:sz w:val="18"/>
        </w:rPr>
        <w:t>Transformation</w:t>
      </w:r>
    </w:p>
    <w:p>
      <w:pPr>
        <w:pStyle w:val="BodyText"/>
        <w:spacing w:line="254" w:lineRule="auto" w:before="12"/>
        <w:ind w:left="107" w:right="38"/>
        <w:jc w:val="both"/>
      </w:pPr>
      <w:r>
        <w:rPr>
          <w:w w:val="110"/>
        </w:rPr>
        <w:t>The second step in any ETL scenario is data transformation. The</w:t>
      </w:r>
      <w:r>
        <w:rPr>
          <w:spacing w:val="-20"/>
          <w:w w:val="110"/>
        </w:rPr>
        <w:t> </w:t>
      </w:r>
      <w:r>
        <w:rPr>
          <w:w w:val="110"/>
        </w:rPr>
        <w:t>transformation</w:t>
      </w:r>
      <w:r>
        <w:rPr>
          <w:spacing w:val="-20"/>
          <w:w w:val="110"/>
        </w:rPr>
        <w:t> </w:t>
      </w:r>
      <w:r>
        <w:rPr>
          <w:w w:val="110"/>
        </w:rPr>
        <w:t>step</w:t>
      </w:r>
      <w:r>
        <w:rPr>
          <w:spacing w:val="-19"/>
          <w:w w:val="110"/>
        </w:rPr>
        <w:t> </w:t>
      </w:r>
      <w:r>
        <w:rPr>
          <w:w w:val="110"/>
        </w:rPr>
        <w:t>tends</w:t>
      </w:r>
      <w:r>
        <w:rPr>
          <w:spacing w:val="-20"/>
          <w:w w:val="110"/>
        </w:rPr>
        <w:t> </w:t>
      </w:r>
      <w:r>
        <w:rPr>
          <w:w w:val="110"/>
        </w:rPr>
        <w:t>to</w:t>
      </w:r>
      <w:r>
        <w:rPr>
          <w:spacing w:val="-20"/>
          <w:w w:val="110"/>
        </w:rPr>
        <w:t> </w:t>
      </w:r>
      <w:r>
        <w:rPr>
          <w:w w:val="110"/>
        </w:rPr>
        <w:t>make</w:t>
      </w:r>
      <w:r>
        <w:rPr>
          <w:spacing w:val="-19"/>
          <w:w w:val="110"/>
        </w:rPr>
        <w:t> </w:t>
      </w:r>
      <w:r>
        <w:rPr>
          <w:w w:val="110"/>
        </w:rPr>
        <w:t>some</w:t>
      </w:r>
      <w:r>
        <w:rPr>
          <w:spacing w:val="-20"/>
          <w:w w:val="110"/>
        </w:rPr>
        <w:t> </w:t>
      </w:r>
      <w:r>
        <w:rPr>
          <w:w w:val="110"/>
        </w:rPr>
        <w:t>cleaning</w:t>
      </w:r>
      <w:r>
        <w:rPr>
          <w:spacing w:val="-21"/>
          <w:w w:val="110"/>
        </w:rPr>
        <w:t> </w:t>
      </w:r>
      <w:r>
        <w:rPr>
          <w:w w:val="110"/>
        </w:rPr>
        <w:t>and</w:t>
      </w:r>
      <w:r>
        <w:rPr>
          <w:spacing w:val="-20"/>
          <w:w w:val="110"/>
        </w:rPr>
        <w:t> </w:t>
      </w:r>
      <w:r>
        <w:rPr>
          <w:spacing w:val="-4"/>
          <w:w w:val="110"/>
        </w:rPr>
        <w:t>con- </w:t>
      </w:r>
      <w:r>
        <w:rPr>
          <w:w w:val="110"/>
        </w:rPr>
        <w:t>forming on the incoming data to gain accurate data which </w:t>
      </w:r>
      <w:r>
        <w:rPr>
          <w:spacing w:val="-6"/>
          <w:w w:val="110"/>
        </w:rPr>
        <w:t>is</w:t>
      </w:r>
      <w:bookmarkStart w:name="3.1.3 Mapping expression examples" w:id="15"/>
      <w:bookmarkEnd w:id="15"/>
      <w:r>
        <w:rPr>
          <w:spacing w:val="-6"/>
          <w:w w:val="110"/>
        </w:rPr>
      </w:r>
      <w:r>
        <w:rPr>
          <w:spacing w:val="-6"/>
          <w:w w:val="110"/>
        </w:rPr>
        <w:t> </w:t>
      </w:r>
      <w:r>
        <w:rPr>
          <w:w w:val="110"/>
        </w:rPr>
        <w:t>correct,</w:t>
      </w:r>
      <w:r>
        <w:rPr>
          <w:spacing w:val="-15"/>
          <w:w w:val="110"/>
        </w:rPr>
        <w:t> </w:t>
      </w:r>
      <w:r>
        <w:rPr>
          <w:w w:val="110"/>
        </w:rPr>
        <w:t>complete,</w:t>
      </w:r>
      <w:r>
        <w:rPr>
          <w:spacing w:val="-15"/>
          <w:w w:val="110"/>
        </w:rPr>
        <w:t> </w:t>
      </w:r>
      <w:r>
        <w:rPr>
          <w:w w:val="110"/>
        </w:rPr>
        <w:t>consistent,</w:t>
      </w:r>
      <w:r>
        <w:rPr>
          <w:spacing w:val="-14"/>
          <w:w w:val="110"/>
        </w:rPr>
        <w:t> </w:t>
      </w:r>
      <w:r>
        <w:rPr>
          <w:w w:val="110"/>
        </w:rPr>
        <w:t>and</w:t>
      </w:r>
      <w:r>
        <w:rPr>
          <w:spacing w:val="-15"/>
          <w:w w:val="110"/>
        </w:rPr>
        <w:t> </w:t>
      </w:r>
      <w:r>
        <w:rPr>
          <w:w w:val="110"/>
        </w:rPr>
        <w:t>unambiguous.</w:t>
      </w:r>
      <w:r>
        <w:rPr>
          <w:spacing w:val="-14"/>
          <w:w w:val="110"/>
        </w:rPr>
        <w:t> </w:t>
      </w:r>
      <w:r>
        <w:rPr>
          <w:w w:val="110"/>
        </w:rPr>
        <w:t>This</w:t>
      </w:r>
      <w:r>
        <w:rPr>
          <w:spacing w:val="-15"/>
          <w:w w:val="110"/>
        </w:rPr>
        <w:t> </w:t>
      </w:r>
      <w:r>
        <w:rPr>
          <w:w w:val="110"/>
        </w:rPr>
        <w:t>process includes</w:t>
      </w:r>
      <w:r>
        <w:rPr>
          <w:spacing w:val="-8"/>
          <w:w w:val="110"/>
        </w:rPr>
        <w:t> </w:t>
      </w:r>
      <w:r>
        <w:rPr>
          <w:w w:val="110"/>
        </w:rPr>
        <w:t>data</w:t>
      </w:r>
      <w:r>
        <w:rPr>
          <w:spacing w:val="-7"/>
          <w:w w:val="110"/>
        </w:rPr>
        <w:t> </w:t>
      </w:r>
      <w:r>
        <w:rPr>
          <w:w w:val="110"/>
        </w:rPr>
        <w:t>cleaning,</w:t>
      </w:r>
      <w:r>
        <w:rPr>
          <w:spacing w:val="-8"/>
          <w:w w:val="110"/>
        </w:rPr>
        <w:t> </w:t>
      </w:r>
      <w:r>
        <w:rPr>
          <w:w w:val="110"/>
        </w:rPr>
        <w:t>transformation,</w:t>
      </w:r>
      <w:r>
        <w:rPr>
          <w:spacing w:val="-7"/>
          <w:w w:val="110"/>
        </w:rPr>
        <w:t> </w:t>
      </w:r>
      <w:r>
        <w:rPr>
          <w:w w:val="110"/>
        </w:rPr>
        <w:t>and</w:t>
      </w:r>
      <w:r>
        <w:rPr>
          <w:spacing w:val="-9"/>
          <w:w w:val="110"/>
        </w:rPr>
        <w:t> </w:t>
      </w:r>
      <w:r>
        <w:rPr>
          <w:w w:val="110"/>
        </w:rPr>
        <w:t>integration.</w:t>
      </w:r>
      <w:r>
        <w:rPr>
          <w:spacing w:val="-7"/>
          <w:w w:val="110"/>
        </w:rPr>
        <w:t> </w:t>
      </w:r>
      <w:r>
        <w:rPr>
          <w:w w:val="110"/>
        </w:rPr>
        <w:t>It</w:t>
      </w:r>
      <w:r>
        <w:rPr>
          <w:spacing w:val="-8"/>
          <w:w w:val="110"/>
        </w:rPr>
        <w:t> </w:t>
      </w:r>
      <w:r>
        <w:rPr>
          <w:spacing w:val="-5"/>
          <w:w w:val="110"/>
        </w:rPr>
        <w:t>de- </w:t>
      </w:r>
      <w:r>
        <w:rPr>
          <w:w w:val="110"/>
        </w:rPr>
        <w:t>ﬁnes the granularity of fact tables, the dimension tables,</w:t>
      </w:r>
      <w:r>
        <w:rPr>
          <w:spacing w:val="-30"/>
          <w:w w:val="110"/>
        </w:rPr>
        <w:t> </w:t>
      </w:r>
      <w:r>
        <w:rPr>
          <w:spacing w:val="-6"/>
          <w:w w:val="110"/>
        </w:rPr>
        <w:t>DW </w:t>
      </w:r>
      <w:r>
        <w:rPr>
          <w:w w:val="110"/>
        </w:rPr>
        <w:t>schema (stare or snowﬂake), derived facts, slowly changing dimensions, factless fact tables. All transformation rules </w:t>
      </w:r>
      <w:r>
        <w:rPr>
          <w:spacing w:val="-5"/>
          <w:w w:val="110"/>
        </w:rPr>
        <w:t>and </w:t>
      </w:r>
      <w:r>
        <w:rPr>
          <w:w w:val="110"/>
        </w:rPr>
        <w:t>the</w:t>
      </w:r>
      <w:r>
        <w:rPr>
          <w:spacing w:val="-24"/>
          <w:w w:val="110"/>
        </w:rPr>
        <w:t> </w:t>
      </w:r>
      <w:r>
        <w:rPr>
          <w:w w:val="110"/>
        </w:rPr>
        <w:t>resulting</w:t>
      </w:r>
      <w:r>
        <w:rPr>
          <w:spacing w:val="-24"/>
          <w:w w:val="110"/>
        </w:rPr>
        <w:t> </w:t>
      </w:r>
      <w:r>
        <w:rPr>
          <w:w w:val="110"/>
        </w:rPr>
        <w:t>schemas</w:t>
      </w:r>
      <w:r>
        <w:rPr>
          <w:spacing w:val="-24"/>
          <w:w w:val="110"/>
        </w:rPr>
        <w:t> </w:t>
      </w:r>
      <w:r>
        <w:rPr>
          <w:w w:val="110"/>
        </w:rPr>
        <w:t>are</w:t>
      </w:r>
      <w:r>
        <w:rPr>
          <w:spacing w:val="-24"/>
          <w:w w:val="110"/>
        </w:rPr>
        <w:t> </w:t>
      </w:r>
      <w:r>
        <w:rPr>
          <w:w w:val="110"/>
        </w:rPr>
        <w:t>described</w:t>
      </w:r>
      <w:r>
        <w:rPr>
          <w:spacing w:val="-24"/>
          <w:w w:val="110"/>
        </w:rPr>
        <w:t> </w:t>
      </w:r>
      <w:r>
        <w:rPr>
          <w:w w:val="110"/>
        </w:rPr>
        <w:t>in</w:t>
      </w:r>
      <w:r>
        <w:rPr>
          <w:spacing w:val="-24"/>
          <w:w w:val="110"/>
        </w:rPr>
        <w:t> </w:t>
      </w:r>
      <w:r>
        <w:rPr>
          <w:w w:val="110"/>
        </w:rPr>
        <w:t>the</w:t>
      </w:r>
      <w:r>
        <w:rPr>
          <w:spacing w:val="-24"/>
          <w:w w:val="110"/>
        </w:rPr>
        <w:t> </w:t>
      </w:r>
      <w:r>
        <w:rPr>
          <w:w w:val="110"/>
        </w:rPr>
        <w:t>metadata</w:t>
      </w:r>
      <w:r>
        <w:rPr>
          <w:spacing w:val="-24"/>
          <w:w w:val="110"/>
        </w:rPr>
        <w:t> </w:t>
      </w:r>
      <w:r>
        <w:rPr>
          <w:w w:val="110"/>
        </w:rPr>
        <w:t>repository.</w:t>
      </w:r>
    </w:p>
    <w:p>
      <w:pPr>
        <w:pStyle w:val="BodyText"/>
        <w:spacing w:before="3"/>
        <w:rPr>
          <w:sz w:val="22"/>
        </w:rPr>
      </w:pPr>
    </w:p>
    <w:p>
      <w:pPr>
        <w:pStyle w:val="ListParagraph"/>
        <w:numPr>
          <w:ilvl w:val="2"/>
          <w:numId w:val="2"/>
        </w:numPr>
        <w:tabs>
          <w:tab w:pos="582" w:val="left" w:leader="none"/>
        </w:tabs>
        <w:spacing w:line="240" w:lineRule="auto" w:before="0" w:after="0"/>
        <w:ind w:left="581" w:right="0" w:hanging="475"/>
        <w:jc w:val="both"/>
        <w:rPr>
          <w:i/>
          <w:sz w:val="18"/>
        </w:rPr>
      </w:pPr>
      <w:bookmarkStart w:name="3.1 Modeling ETL process using mapping e" w:id="16"/>
      <w:bookmarkEnd w:id="16"/>
      <w:r>
        <w:rPr/>
      </w:r>
      <w:bookmarkStart w:name="3.1 Modeling ETL process using mapping e" w:id="17"/>
      <w:bookmarkEnd w:id="17"/>
      <w:r>
        <w:rPr>
          <w:i/>
          <w:w w:val="105"/>
          <w:sz w:val="18"/>
        </w:rPr>
        <w:t>Loading</w:t>
      </w:r>
    </w:p>
    <w:p>
      <w:pPr>
        <w:pStyle w:val="BodyText"/>
        <w:spacing w:line="254" w:lineRule="auto" w:before="11"/>
        <w:ind w:left="107" w:right="38"/>
        <w:jc w:val="both"/>
      </w:pPr>
      <w:r>
        <w:rPr>
          <w:w w:val="105"/>
        </w:rPr>
        <w:t>Loading data to the target multidimensional structure is the </w:t>
      </w:r>
      <w:r>
        <w:rPr>
          <w:spacing w:val="-7"/>
          <w:w w:val="105"/>
        </w:rPr>
        <w:t>ﬁ- </w:t>
      </w:r>
      <w:r>
        <w:rPr>
          <w:w w:val="105"/>
        </w:rPr>
        <w:t>nal ETL step. In this step, extracted and transformed data </w:t>
      </w:r>
      <w:r>
        <w:rPr>
          <w:spacing w:val="-6"/>
          <w:w w:val="105"/>
        </w:rPr>
        <w:t>is </w:t>
      </w:r>
      <w:r>
        <w:rPr>
          <w:w w:val="105"/>
        </w:rPr>
        <w:t>written into the dimensional structures actually accessed </w:t>
      </w:r>
      <w:r>
        <w:rPr>
          <w:spacing w:val="-8"/>
          <w:w w:val="105"/>
        </w:rPr>
        <w:t>by  </w:t>
      </w:r>
      <w:r>
        <w:rPr>
          <w:w w:val="105"/>
        </w:rPr>
        <w:t>the end users and application systems. Loading step includes both</w:t>
      </w:r>
      <w:r>
        <w:rPr>
          <w:spacing w:val="15"/>
          <w:w w:val="105"/>
        </w:rPr>
        <w:t> </w:t>
      </w:r>
      <w:r>
        <w:rPr>
          <w:w w:val="105"/>
        </w:rPr>
        <w:t>loading</w:t>
      </w:r>
      <w:r>
        <w:rPr>
          <w:spacing w:val="16"/>
          <w:w w:val="105"/>
        </w:rPr>
        <w:t> </w:t>
      </w:r>
      <w:r>
        <w:rPr>
          <w:w w:val="105"/>
        </w:rPr>
        <w:t>dimension</w:t>
      </w:r>
      <w:r>
        <w:rPr>
          <w:spacing w:val="17"/>
          <w:w w:val="105"/>
        </w:rPr>
        <w:t> </w:t>
      </w:r>
      <w:r>
        <w:rPr>
          <w:w w:val="105"/>
        </w:rPr>
        <w:t>tables</w:t>
      </w:r>
      <w:r>
        <w:rPr>
          <w:spacing w:val="15"/>
          <w:w w:val="105"/>
        </w:rPr>
        <w:t> </w:t>
      </w:r>
      <w:r>
        <w:rPr>
          <w:w w:val="105"/>
        </w:rPr>
        <w:t>and</w:t>
      </w:r>
      <w:r>
        <w:rPr>
          <w:spacing w:val="16"/>
          <w:w w:val="105"/>
        </w:rPr>
        <w:t> </w:t>
      </w:r>
      <w:r>
        <w:rPr>
          <w:w w:val="105"/>
        </w:rPr>
        <w:t>loading</w:t>
      </w:r>
      <w:r>
        <w:rPr>
          <w:spacing w:val="16"/>
          <w:w w:val="105"/>
        </w:rPr>
        <w:t> </w:t>
      </w:r>
      <w:r>
        <w:rPr>
          <w:w w:val="105"/>
        </w:rPr>
        <w:t>fact</w:t>
      </w:r>
      <w:r>
        <w:rPr>
          <w:spacing w:val="15"/>
          <w:w w:val="105"/>
        </w:rPr>
        <w:t> </w:t>
      </w:r>
      <w:r>
        <w:rPr>
          <w:w w:val="105"/>
        </w:rPr>
        <w:t>tables.</w:t>
      </w:r>
    </w:p>
    <w:p>
      <w:pPr>
        <w:pStyle w:val="BodyText"/>
      </w:pPr>
    </w:p>
    <w:p>
      <w:pPr>
        <w:pStyle w:val="BodyText"/>
        <w:spacing w:before="11"/>
        <w:rPr>
          <w:sz w:val="17"/>
        </w:rPr>
      </w:pPr>
    </w:p>
    <w:p>
      <w:pPr>
        <w:pStyle w:val="ListParagraph"/>
        <w:numPr>
          <w:ilvl w:val="0"/>
          <w:numId w:val="2"/>
        </w:numPr>
        <w:tabs>
          <w:tab w:pos="306" w:val="left" w:leader="none"/>
        </w:tabs>
        <w:spacing w:line="240" w:lineRule="auto" w:before="0" w:after="0"/>
        <w:ind w:left="305" w:right="0" w:hanging="199"/>
        <w:jc w:val="left"/>
        <w:rPr>
          <w:sz w:val="18"/>
        </w:rPr>
      </w:pPr>
      <w:r>
        <w:rPr>
          <w:sz w:val="18"/>
        </w:rPr>
        <w:t>Models of ETL processes</w:t>
      </w:r>
    </w:p>
    <w:p>
      <w:pPr>
        <w:pStyle w:val="BodyText"/>
        <w:spacing w:before="1"/>
        <w:rPr>
          <w:sz w:val="20"/>
        </w:rPr>
      </w:pPr>
    </w:p>
    <w:p>
      <w:pPr>
        <w:pStyle w:val="BodyText"/>
        <w:spacing w:line="254" w:lineRule="auto"/>
        <w:ind w:left="107" w:right="38"/>
        <w:jc w:val="both"/>
      </w:pPr>
      <w:r>
        <w:rPr>
          <w:w w:val="105"/>
        </w:rPr>
        <w:t>This section will navigate through the efforts done to concep- tualize the ETL processes. Although the ETL processes </w:t>
      </w:r>
      <w:r>
        <w:rPr>
          <w:spacing w:val="-5"/>
          <w:w w:val="105"/>
        </w:rPr>
        <w:t>are </w:t>
      </w:r>
      <w:r>
        <w:rPr>
          <w:w w:val="105"/>
        </w:rPr>
        <w:t>critical in building and maintaining the DW systems, there </w:t>
      </w:r>
      <w:r>
        <w:rPr>
          <w:spacing w:val="-7"/>
          <w:w w:val="105"/>
        </w:rPr>
        <w:t>is   </w:t>
      </w:r>
      <w:r>
        <w:rPr>
          <w:w w:val="105"/>
        </w:rPr>
        <w:t>a clear lack of a standard model that can be used to represent the ETL scenarios. After we build our model, we will make </w:t>
      </w:r>
      <w:r>
        <w:rPr>
          <w:spacing w:val="-12"/>
          <w:w w:val="105"/>
        </w:rPr>
        <w:t>a</w:t>
      </w:r>
      <w:r>
        <w:rPr>
          <w:spacing w:val="23"/>
          <w:w w:val="105"/>
        </w:rPr>
        <w:t> </w:t>
      </w:r>
      <w:r>
        <w:rPr>
          <w:w w:val="105"/>
        </w:rPr>
        <w:t>comparison between this model and models discussed in </w:t>
      </w:r>
      <w:r>
        <w:rPr>
          <w:spacing w:val="-4"/>
          <w:w w:val="105"/>
        </w:rPr>
        <w:t>this </w:t>
      </w:r>
      <w:r>
        <w:rPr>
          <w:w w:val="105"/>
        </w:rPr>
        <w:t>section. Research in the ﬁeld of modeling ETL processes </w:t>
      </w:r>
      <w:r>
        <w:rPr>
          <w:spacing w:val="-5"/>
          <w:w w:val="105"/>
        </w:rPr>
        <w:t>can </w:t>
      </w:r>
      <w:r>
        <w:rPr>
          <w:w w:val="105"/>
        </w:rPr>
        <w:t>be categorized into three main</w:t>
      </w:r>
      <w:r>
        <w:rPr>
          <w:spacing w:val="19"/>
          <w:w w:val="105"/>
        </w:rPr>
        <w:t> </w:t>
      </w:r>
      <w:r>
        <w:rPr>
          <w:w w:val="105"/>
        </w:rPr>
        <w:t>approaches:</w:t>
      </w:r>
    </w:p>
    <w:p>
      <w:pPr>
        <w:pStyle w:val="BodyText"/>
        <w:spacing w:before="10"/>
      </w:pPr>
    </w:p>
    <w:p>
      <w:pPr>
        <w:pStyle w:val="ListParagraph"/>
        <w:numPr>
          <w:ilvl w:val="0"/>
          <w:numId w:val="3"/>
        </w:numPr>
        <w:tabs>
          <w:tab w:pos="351" w:val="left" w:leader="none"/>
        </w:tabs>
        <w:spacing w:line="240" w:lineRule="auto" w:before="0" w:after="0"/>
        <w:ind w:left="350" w:right="0" w:hanging="201"/>
        <w:jc w:val="left"/>
        <w:rPr>
          <w:sz w:val="18"/>
        </w:rPr>
      </w:pPr>
      <w:r>
        <w:rPr>
          <w:w w:val="105"/>
          <w:sz w:val="18"/>
        </w:rPr>
        <w:t>Modeling</w:t>
      </w:r>
      <w:r>
        <w:rPr>
          <w:spacing w:val="13"/>
          <w:w w:val="105"/>
          <w:sz w:val="18"/>
        </w:rPr>
        <w:t> </w:t>
      </w:r>
      <w:r>
        <w:rPr>
          <w:w w:val="105"/>
          <w:sz w:val="18"/>
        </w:rPr>
        <w:t>based</w:t>
      </w:r>
      <w:r>
        <w:rPr>
          <w:spacing w:val="13"/>
          <w:w w:val="105"/>
          <w:sz w:val="18"/>
        </w:rPr>
        <w:t> </w:t>
      </w:r>
      <w:r>
        <w:rPr>
          <w:w w:val="105"/>
          <w:sz w:val="18"/>
        </w:rPr>
        <w:t>on</w:t>
      </w:r>
      <w:r>
        <w:rPr>
          <w:spacing w:val="14"/>
          <w:w w:val="105"/>
          <w:sz w:val="18"/>
        </w:rPr>
        <w:t> </w:t>
      </w:r>
      <w:r>
        <w:rPr>
          <w:w w:val="105"/>
          <w:sz w:val="18"/>
        </w:rPr>
        <w:t>mapping</w:t>
      </w:r>
      <w:r>
        <w:rPr>
          <w:spacing w:val="13"/>
          <w:w w:val="105"/>
          <w:sz w:val="18"/>
        </w:rPr>
        <w:t> </w:t>
      </w:r>
      <w:r>
        <w:rPr>
          <w:w w:val="105"/>
          <w:sz w:val="18"/>
        </w:rPr>
        <w:t>expressions</w:t>
      </w:r>
      <w:r>
        <w:rPr>
          <w:spacing w:val="14"/>
          <w:w w:val="105"/>
          <w:sz w:val="18"/>
        </w:rPr>
        <w:t> </w:t>
      </w:r>
      <w:r>
        <w:rPr>
          <w:w w:val="105"/>
          <w:sz w:val="18"/>
        </w:rPr>
        <w:t>and</w:t>
      </w:r>
      <w:r>
        <w:rPr>
          <w:spacing w:val="14"/>
          <w:w w:val="105"/>
          <w:sz w:val="18"/>
        </w:rPr>
        <w:t> </w:t>
      </w:r>
      <w:r>
        <w:rPr>
          <w:w w:val="105"/>
          <w:sz w:val="18"/>
        </w:rPr>
        <w:t>guidelines.</w:t>
      </w:r>
    </w:p>
    <w:p>
      <w:pPr>
        <w:pStyle w:val="ListParagraph"/>
        <w:numPr>
          <w:ilvl w:val="0"/>
          <w:numId w:val="3"/>
        </w:numPr>
        <w:tabs>
          <w:tab w:pos="351" w:val="left" w:leader="none"/>
        </w:tabs>
        <w:spacing w:line="240" w:lineRule="auto" w:before="12" w:after="0"/>
        <w:ind w:left="350" w:right="0" w:hanging="201"/>
        <w:jc w:val="left"/>
        <w:rPr>
          <w:sz w:val="18"/>
        </w:rPr>
      </w:pPr>
      <w:r>
        <w:rPr>
          <w:w w:val="105"/>
          <w:sz w:val="18"/>
        </w:rPr>
        <w:t>Modeling based on conceptual</w:t>
      </w:r>
      <w:r>
        <w:rPr>
          <w:spacing w:val="9"/>
          <w:w w:val="105"/>
          <w:sz w:val="18"/>
        </w:rPr>
        <w:t> </w:t>
      </w:r>
      <w:r>
        <w:rPr>
          <w:w w:val="105"/>
          <w:sz w:val="18"/>
        </w:rPr>
        <w:t>constructs.</w:t>
      </w:r>
    </w:p>
    <w:p>
      <w:pPr>
        <w:pStyle w:val="ListParagraph"/>
        <w:numPr>
          <w:ilvl w:val="0"/>
          <w:numId w:val="3"/>
        </w:numPr>
        <w:tabs>
          <w:tab w:pos="351" w:val="left" w:leader="none"/>
        </w:tabs>
        <w:spacing w:line="240" w:lineRule="auto" w:before="12" w:after="0"/>
        <w:ind w:left="350" w:right="0" w:hanging="201"/>
        <w:jc w:val="left"/>
        <w:rPr>
          <w:sz w:val="18"/>
        </w:rPr>
      </w:pPr>
      <w:r>
        <w:rPr>
          <w:w w:val="110"/>
          <w:sz w:val="18"/>
        </w:rPr>
        <w:t>Modeling based on UML</w:t>
      </w:r>
      <w:r>
        <w:rPr>
          <w:spacing w:val="30"/>
          <w:w w:val="110"/>
          <w:sz w:val="18"/>
        </w:rPr>
        <w:t> </w:t>
      </w:r>
      <w:r>
        <w:rPr>
          <w:w w:val="110"/>
          <w:sz w:val="18"/>
        </w:rPr>
        <w:t>environment.</w:t>
      </w:r>
    </w:p>
    <w:p>
      <w:pPr>
        <w:pStyle w:val="BodyText"/>
        <w:spacing w:before="2"/>
        <w:rPr>
          <w:sz w:val="20"/>
        </w:rPr>
      </w:pPr>
    </w:p>
    <w:p>
      <w:pPr>
        <w:pStyle w:val="BodyText"/>
        <w:spacing w:line="254" w:lineRule="auto"/>
        <w:ind w:left="107" w:right="38" w:firstLine="239"/>
        <w:jc w:val="both"/>
      </w:pPr>
      <w:r>
        <w:rPr>
          <w:w w:val="105"/>
        </w:rPr>
        <w:t>In the following, a brief description of each approach is presented.</w:t>
      </w:r>
    </w:p>
    <w:p>
      <w:pPr>
        <w:pStyle w:val="BodyText"/>
        <w:spacing w:before="5"/>
        <w:rPr>
          <w:sz w:val="19"/>
        </w:rPr>
      </w:pPr>
    </w:p>
    <w:p>
      <w:pPr>
        <w:pStyle w:val="ListParagraph"/>
        <w:numPr>
          <w:ilvl w:val="1"/>
          <w:numId w:val="3"/>
        </w:numPr>
        <w:tabs>
          <w:tab w:pos="443" w:val="left" w:leader="none"/>
        </w:tabs>
        <w:spacing w:line="240" w:lineRule="auto" w:before="0" w:after="0"/>
        <w:ind w:left="442" w:right="0" w:hanging="336"/>
        <w:jc w:val="left"/>
        <w:rPr>
          <w:i/>
          <w:sz w:val="18"/>
        </w:rPr>
      </w:pPr>
      <w:r>
        <w:rPr>
          <w:i/>
          <w:sz w:val="18"/>
        </w:rPr>
        <w:t>Modeling</w:t>
      </w:r>
      <w:r>
        <w:rPr>
          <w:i/>
          <w:spacing w:val="19"/>
          <w:sz w:val="18"/>
        </w:rPr>
        <w:t> </w:t>
      </w:r>
      <w:r>
        <w:rPr>
          <w:i/>
          <w:sz w:val="18"/>
        </w:rPr>
        <w:t>ETL</w:t>
      </w:r>
      <w:r>
        <w:rPr>
          <w:i/>
          <w:spacing w:val="19"/>
          <w:sz w:val="18"/>
        </w:rPr>
        <w:t> </w:t>
      </w:r>
      <w:r>
        <w:rPr>
          <w:i/>
          <w:sz w:val="18"/>
        </w:rPr>
        <w:t>process</w:t>
      </w:r>
      <w:r>
        <w:rPr>
          <w:i/>
          <w:spacing w:val="20"/>
          <w:sz w:val="18"/>
        </w:rPr>
        <w:t> </w:t>
      </w:r>
      <w:r>
        <w:rPr>
          <w:i/>
          <w:sz w:val="18"/>
        </w:rPr>
        <w:t>using</w:t>
      </w:r>
      <w:r>
        <w:rPr>
          <w:i/>
          <w:spacing w:val="18"/>
          <w:sz w:val="18"/>
        </w:rPr>
        <w:t> </w:t>
      </w:r>
      <w:r>
        <w:rPr>
          <w:i/>
          <w:sz w:val="18"/>
        </w:rPr>
        <w:t>mapping</w:t>
      </w:r>
      <w:r>
        <w:rPr>
          <w:i/>
          <w:spacing w:val="19"/>
          <w:sz w:val="18"/>
        </w:rPr>
        <w:t> </w:t>
      </w:r>
      <w:r>
        <w:rPr>
          <w:i/>
          <w:sz w:val="18"/>
        </w:rPr>
        <w:t>expressions</w:t>
      </w:r>
    </w:p>
    <w:p>
      <w:pPr>
        <w:pStyle w:val="BodyText"/>
        <w:spacing w:before="7"/>
        <w:rPr>
          <w:i/>
          <w:sz w:val="19"/>
        </w:rPr>
      </w:pPr>
    </w:p>
    <w:p>
      <w:pPr>
        <w:pStyle w:val="BodyText"/>
        <w:spacing w:line="254" w:lineRule="auto" w:before="1"/>
        <w:ind w:left="107" w:right="38"/>
        <w:jc w:val="both"/>
      </w:pPr>
      <w:hyperlink w:history="true" w:anchor="_bookmark26">
        <w:r>
          <w:rPr>
            <w:color w:val="000066"/>
            <w:w w:val="105"/>
          </w:rPr>
          <w:t>Rifaieh and Benharkat (2002) </w:t>
        </w:r>
      </w:hyperlink>
      <w:r>
        <w:rPr>
          <w:w w:val="105"/>
        </w:rPr>
        <w:t>have deﬁned a model covering different types of mapping expressions. They used this </w:t>
      </w:r>
      <w:r>
        <w:rPr>
          <w:spacing w:val="-3"/>
          <w:w w:val="105"/>
        </w:rPr>
        <w:t>model </w:t>
      </w:r>
      <w:r>
        <w:rPr>
          <w:w w:val="105"/>
        </w:rPr>
        <w:t>to create an active ETL tool. In their approach, queries are</w:t>
      </w:r>
      <w:r>
        <w:rPr>
          <w:spacing w:val="-26"/>
          <w:w w:val="105"/>
        </w:rPr>
        <w:t> </w:t>
      </w:r>
      <w:r>
        <w:rPr>
          <w:spacing w:val="-4"/>
          <w:w w:val="105"/>
        </w:rPr>
        <w:t>used</w:t>
      </w:r>
    </w:p>
    <w:p>
      <w:pPr>
        <w:pStyle w:val="BodyText"/>
        <w:spacing w:before="4"/>
        <w:rPr>
          <w:sz w:val="14"/>
        </w:rPr>
      </w:pPr>
      <w:r>
        <w:rPr/>
        <w:br w:type="column"/>
      </w:r>
      <w:r>
        <w:rPr>
          <w:sz w:val="14"/>
        </w:rPr>
      </w:r>
    </w:p>
    <w:p>
      <w:pPr>
        <w:pStyle w:val="BodyText"/>
        <w:spacing w:line="254" w:lineRule="auto"/>
        <w:ind w:left="107" w:right="273"/>
        <w:jc w:val="both"/>
      </w:pPr>
      <w:r>
        <w:rPr>
          <w:w w:val="105"/>
        </w:rPr>
        <w:t>to</w:t>
      </w:r>
      <w:r>
        <w:rPr>
          <w:spacing w:val="-10"/>
          <w:w w:val="105"/>
        </w:rPr>
        <w:t> </w:t>
      </w:r>
      <w:r>
        <w:rPr>
          <w:w w:val="105"/>
        </w:rPr>
        <w:t>achieve</w:t>
      </w:r>
      <w:r>
        <w:rPr>
          <w:spacing w:val="-8"/>
          <w:w w:val="105"/>
        </w:rPr>
        <w:t> </w:t>
      </w:r>
      <w:r>
        <w:rPr>
          <w:w w:val="105"/>
        </w:rPr>
        <w:t>the</w:t>
      </w:r>
      <w:r>
        <w:rPr>
          <w:spacing w:val="-8"/>
          <w:w w:val="105"/>
        </w:rPr>
        <w:t> </w:t>
      </w:r>
      <w:r>
        <w:rPr>
          <w:w w:val="105"/>
        </w:rPr>
        <w:t>warehousing</w:t>
      </w:r>
      <w:r>
        <w:rPr>
          <w:spacing w:val="-9"/>
          <w:w w:val="105"/>
        </w:rPr>
        <w:t> </w:t>
      </w:r>
      <w:r>
        <w:rPr>
          <w:w w:val="105"/>
        </w:rPr>
        <w:t>process.</w:t>
      </w:r>
      <w:r>
        <w:rPr>
          <w:spacing w:val="-8"/>
          <w:w w:val="105"/>
        </w:rPr>
        <w:t> </w:t>
      </w:r>
      <w:r>
        <w:rPr>
          <w:w w:val="105"/>
        </w:rPr>
        <w:t>Queries</w:t>
      </w:r>
      <w:r>
        <w:rPr>
          <w:spacing w:val="-7"/>
          <w:w w:val="105"/>
        </w:rPr>
        <w:t> </w:t>
      </w:r>
      <w:r>
        <w:rPr>
          <w:w w:val="105"/>
        </w:rPr>
        <w:t>will</w:t>
      </w:r>
      <w:r>
        <w:rPr>
          <w:spacing w:val="-9"/>
          <w:w w:val="105"/>
        </w:rPr>
        <w:t> </w:t>
      </w:r>
      <w:r>
        <w:rPr>
          <w:w w:val="105"/>
        </w:rPr>
        <w:t>be</w:t>
      </w:r>
      <w:r>
        <w:rPr>
          <w:spacing w:val="-8"/>
          <w:w w:val="105"/>
        </w:rPr>
        <w:t> </w:t>
      </w:r>
      <w:r>
        <w:rPr>
          <w:w w:val="105"/>
        </w:rPr>
        <w:t>used</w:t>
      </w:r>
      <w:r>
        <w:rPr>
          <w:spacing w:val="-8"/>
          <w:w w:val="105"/>
        </w:rPr>
        <w:t> </w:t>
      </w:r>
      <w:r>
        <w:rPr>
          <w:w w:val="105"/>
        </w:rPr>
        <w:t>to</w:t>
      </w:r>
      <w:r>
        <w:rPr>
          <w:spacing w:val="-9"/>
          <w:w w:val="105"/>
        </w:rPr>
        <w:t> </w:t>
      </w:r>
      <w:r>
        <w:rPr>
          <w:spacing w:val="-4"/>
          <w:w w:val="105"/>
        </w:rPr>
        <w:t>rep- </w:t>
      </w:r>
      <w:r>
        <w:rPr>
          <w:w w:val="105"/>
        </w:rPr>
        <w:t>resent the mapping between the source and the target </w:t>
      </w:r>
      <w:r>
        <w:rPr>
          <w:spacing w:val="-3"/>
          <w:w w:val="105"/>
        </w:rPr>
        <w:t>data; </w:t>
      </w:r>
      <w:r>
        <w:rPr>
          <w:w w:val="105"/>
        </w:rPr>
        <w:t>thus, allowing DBMS to play an expanded role as a data </w:t>
      </w:r>
      <w:r>
        <w:rPr>
          <w:spacing w:val="-3"/>
          <w:w w:val="105"/>
        </w:rPr>
        <w:t>trans- </w:t>
      </w:r>
      <w:r>
        <w:rPr>
          <w:w w:val="105"/>
        </w:rPr>
        <w:t>formation engine as well as a data store. This approach enables a complete interaction between mapping metadata and </w:t>
      </w:r>
      <w:r>
        <w:rPr>
          <w:spacing w:val="-5"/>
          <w:w w:val="105"/>
        </w:rPr>
        <w:t>the </w:t>
      </w:r>
      <w:r>
        <w:rPr>
          <w:w w:val="105"/>
        </w:rPr>
        <w:t>warehousing tool. In addition, it addresses the efﬁciency of </w:t>
      </w:r>
      <w:r>
        <w:rPr>
          <w:spacing w:val="-14"/>
          <w:w w:val="105"/>
        </w:rPr>
        <w:t>a </w:t>
      </w:r>
      <w:r>
        <w:rPr>
          <w:w w:val="105"/>
        </w:rPr>
        <w:t>query-based data warehousing ETL tool without suggesting any graphical models. It describes a query generator for </w:t>
      </w:r>
      <w:r>
        <w:rPr>
          <w:spacing w:val="-3"/>
          <w:w w:val="105"/>
        </w:rPr>
        <w:t>reus- </w:t>
      </w:r>
      <w:r>
        <w:rPr>
          <w:w w:val="105"/>
        </w:rPr>
        <w:t>able and more efﬁcient data warehouse (DW)</w:t>
      </w:r>
      <w:r>
        <w:rPr>
          <w:spacing w:val="8"/>
          <w:w w:val="105"/>
        </w:rPr>
        <w:t> </w:t>
      </w:r>
      <w:r>
        <w:rPr>
          <w:w w:val="105"/>
        </w:rPr>
        <w:t>processing.</w:t>
      </w:r>
    </w:p>
    <w:p>
      <w:pPr>
        <w:pStyle w:val="BodyText"/>
        <w:spacing w:before="10"/>
      </w:pPr>
    </w:p>
    <w:p>
      <w:pPr>
        <w:pStyle w:val="ListParagraph"/>
        <w:numPr>
          <w:ilvl w:val="2"/>
          <w:numId w:val="3"/>
        </w:numPr>
        <w:tabs>
          <w:tab w:pos="582" w:val="left" w:leader="none"/>
        </w:tabs>
        <w:spacing w:line="240" w:lineRule="auto" w:before="0" w:after="0"/>
        <w:ind w:left="581" w:right="0" w:hanging="475"/>
        <w:jc w:val="both"/>
        <w:rPr>
          <w:i/>
          <w:sz w:val="18"/>
        </w:rPr>
      </w:pPr>
      <w:r>
        <w:rPr>
          <w:i/>
          <w:sz w:val="18"/>
        </w:rPr>
        <w:t>Mapping</w:t>
      </w:r>
      <w:r>
        <w:rPr>
          <w:i/>
          <w:spacing w:val="15"/>
          <w:sz w:val="18"/>
        </w:rPr>
        <w:t> </w:t>
      </w:r>
      <w:r>
        <w:rPr>
          <w:i/>
          <w:sz w:val="18"/>
        </w:rPr>
        <w:t>guideline</w:t>
      </w:r>
    </w:p>
    <w:p>
      <w:pPr>
        <w:pStyle w:val="BodyText"/>
        <w:spacing w:line="254" w:lineRule="auto" w:before="12"/>
        <w:ind w:left="107" w:right="273"/>
        <w:jc w:val="both"/>
      </w:pPr>
      <w:r>
        <w:rPr>
          <w:w w:val="105"/>
        </w:rPr>
        <w:t>Mapping guideline means the set of information deﬁned by </w:t>
      </w:r>
      <w:r>
        <w:rPr>
          <w:spacing w:val="-5"/>
          <w:w w:val="105"/>
        </w:rPr>
        <w:t>the </w:t>
      </w:r>
      <w:r>
        <w:rPr>
          <w:w w:val="105"/>
        </w:rPr>
        <w:t>developers in order to achieve the mapping between the attri- butes of two schemas. Actually, different kinds of mapping guidelines are used for many applications. Traditionally, </w:t>
      </w:r>
      <w:r>
        <w:rPr>
          <w:spacing w:val="-3"/>
          <w:w w:val="105"/>
        </w:rPr>
        <w:t>these </w:t>
      </w:r>
      <w:r>
        <w:rPr>
          <w:w w:val="105"/>
        </w:rPr>
        <w:t>guidelines</w:t>
      </w:r>
      <w:r>
        <w:rPr>
          <w:spacing w:val="-5"/>
          <w:w w:val="105"/>
        </w:rPr>
        <w:t> </w:t>
      </w:r>
      <w:r>
        <w:rPr>
          <w:w w:val="105"/>
        </w:rPr>
        <w:t>are</w:t>
      </w:r>
      <w:r>
        <w:rPr>
          <w:spacing w:val="-6"/>
          <w:w w:val="105"/>
        </w:rPr>
        <w:t> </w:t>
      </w:r>
      <w:r>
        <w:rPr>
          <w:w w:val="105"/>
        </w:rPr>
        <w:t>deﬁned</w:t>
      </w:r>
      <w:r>
        <w:rPr>
          <w:spacing w:val="-5"/>
          <w:w w:val="105"/>
        </w:rPr>
        <w:t> </w:t>
      </w:r>
      <w:r>
        <w:rPr>
          <w:w w:val="105"/>
        </w:rPr>
        <w:t>manually</w:t>
      </w:r>
      <w:r>
        <w:rPr>
          <w:spacing w:val="-5"/>
          <w:w w:val="105"/>
        </w:rPr>
        <w:t> </w:t>
      </w:r>
      <w:r>
        <w:rPr>
          <w:w w:val="105"/>
        </w:rPr>
        <w:t>during</w:t>
      </w:r>
      <w:r>
        <w:rPr>
          <w:spacing w:val="-5"/>
          <w:w w:val="105"/>
        </w:rPr>
        <w:t> </w:t>
      </w:r>
      <w:r>
        <w:rPr>
          <w:w w:val="105"/>
        </w:rPr>
        <w:t>the</w:t>
      </w:r>
      <w:r>
        <w:rPr>
          <w:spacing w:val="-6"/>
          <w:w w:val="105"/>
        </w:rPr>
        <w:t> </w:t>
      </w:r>
      <w:r>
        <w:rPr>
          <w:w w:val="105"/>
        </w:rPr>
        <w:t>system</w:t>
      </w:r>
      <w:r>
        <w:rPr>
          <w:spacing w:val="-5"/>
          <w:w w:val="105"/>
        </w:rPr>
        <w:t> </w:t>
      </w:r>
      <w:r>
        <w:rPr>
          <w:w w:val="105"/>
        </w:rPr>
        <w:t>implementa- tion. In the best case, they are saved as paper documents.</w:t>
      </w:r>
      <w:r>
        <w:rPr>
          <w:spacing w:val="-31"/>
          <w:w w:val="105"/>
        </w:rPr>
        <w:t> </w:t>
      </w:r>
      <w:r>
        <w:rPr>
          <w:spacing w:val="-3"/>
          <w:w w:val="105"/>
        </w:rPr>
        <w:t>These </w:t>
      </w:r>
      <w:r>
        <w:rPr>
          <w:w w:val="105"/>
        </w:rPr>
        <w:t>guidelines are used as references each time there is a need </w:t>
      </w:r>
      <w:r>
        <w:rPr>
          <w:spacing w:val="-6"/>
          <w:w w:val="105"/>
        </w:rPr>
        <w:t>to </w:t>
      </w:r>
      <w:r>
        <w:rPr>
          <w:w w:val="105"/>
        </w:rPr>
        <w:t>understand how an attribute of a target schema has been gener- ated</w:t>
      </w:r>
      <w:r>
        <w:rPr>
          <w:spacing w:val="-11"/>
          <w:w w:val="105"/>
        </w:rPr>
        <w:t> </w:t>
      </w:r>
      <w:r>
        <w:rPr>
          <w:w w:val="105"/>
        </w:rPr>
        <w:t>from</w:t>
      </w:r>
      <w:r>
        <w:rPr>
          <w:spacing w:val="-12"/>
          <w:w w:val="105"/>
        </w:rPr>
        <w:t> </w:t>
      </w:r>
      <w:r>
        <w:rPr>
          <w:w w:val="105"/>
        </w:rPr>
        <w:t>the</w:t>
      </w:r>
      <w:r>
        <w:rPr>
          <w:spacing w:val="-11"/>
          <w:w w:val="105"/>
        </w:rPr>
        <w:t> </w:t>
      </w:r>
      <w:r>
        <w:rPr>
          <w:w w:val="105"/>
        </w:rPr>
        <w:t>sources</w:t>
      </w:r>
      <w:r>
        <w:rPr>
          <w:spacing w:val="-10"/>
          <w:w w:val="105"/>
        </w:rPr>
        <w:t> </w:t>
      </w:r>
      <w:r>
        <w:rPr>
          <w:w w:val="105"/>
        </w:rPr>
        <w:t>attributes.</w:t>
      </w:r>
      <w:r>
        <w:rPr>
          <w:spacing w:val="-11"/>
          <w:w w:val="105"/>
        </w:rPr>
        <w:t> </w:t>
      </w:r>
      <w:r>
        <w:rPr>
          <w:w w:val="105"/>
        </w:rPr>
        <w:t>This</w:t>
      </w:r>
      <w:r>
        <w:rPr>
          <w:spacing w:val="-11"/>
          <w:w w:val="105"/>
        </w:rPr>
        <w:t> </w:t>
      </w:r>
      <w:r>
        <w:rPr>
          <w:w w:val="105"/>
        </w:rPr>
        <w:t>method</w:t>
      </w:r>
      <w:r>
        <w:rPr>
          <w:spacing w:val="-9"/>
          <w:w w:val="105"/>
        </w:rPr>
        <w:t> </w:t>
      </w:r>
      <w:r>
        <w:rPr>
          <w:w w:val="105"/>
        </w:rPr>
        <w:t>is</w:t>
      </w:r>
      <w:r>
        <w:rPr>
          <w:spacing w:val="-11"/>
          <w:w w:val="105"/>
        </w:rPr>
        <w:t> </w:t>
      </w:r>
      <w:r>
        <w:rPr>
          <w:w w:val="105"/>
        </w:rPr>
        <w:t>very</w:t>
      </w:r>
      <w:r>
        <w:rPr>
          <w:spacing w:val="-11"/>
          <w:w w:val="105"/>
        </w:rPr>
        <w:t> </w:t>
      </w:r>
      <w:r>
        <w:rPr>
          <w:w w:val="105"/>
        </w:rPr>
        <w:t>weak</w:t>
      </w:r>
      <w:r>
        <w:rPr>
          <w:spacing w:val="-10"/>
          <w:w w:val="105"/>
        </w:rPr>
        <w:t> </w:t>
      </w:r>
      <w:r>
        <w:rPr>
          <w:w w:val="105"/>
        </w:rPr>
        <w:t>in</w:t>
      </w:r>
      <w:r>
        <w:rPr>
          <w:spacing w:val="-12"/>
          <w:w w:val="105"/>
        </w:rPr>
        <w:t> </w:t>
      </w:r>
      <w:r>
        <w:rPr>
          <w:spacing w:val="-4"/>
          <w:w w:val="105"/>
        </w:rPr>
        <w:t>the </w:t>
      </w:r>
      <w:r>
        <w:rPr>
          <w:w w:val="105"/>
        </w:rPr>
        <w:t>maintenance and evolution of the system. To keep updating these</w:t>
      </w:r>
      <w:r>
        <w:rPr>
          <w:spacing w:val="-14"/>
          <w:w w:val="105"/>
        </w:rPr>
        <w:t> </w:t>
      </w:r>
      <w:r>
        <w:rPr>
          <w:w w:val="105"/>
        </w:rPr>
        <w:t>guidelines</w:t>
      </w:r>
      <w:r>
        <w:rPr>
          <w:spacing w:val="-14"/>
          <w:w w:val="105"/>
        </w:rPr>
        <w:t> </w:t>
      </w:r>
      <w:r>
        <w:rPr>
          <w:w w:val="105"/>
        </w:rPr>
        <w:t>is</w:t>
      </w:r>
      <w:r>
        <w:rPr>
          <w:spacing w:val="-14"/>
          <w:w w:val="105"/>
        </w:rPr>
        <w:t> </w:t>
      </w:r>
      <w:r>
        <w:rPr>
          <w:w w:val="105"/>
        </w:rPr>
        <w:t>a</w:t>
      </w:r>
      <w:r>
        <w:rPr>
          <w:spacing w:val="-13"/>
          <w:w w:val="105"/>
        </w:rPr>
        <w:t> </w:t>
      </w:r>
      <w:r>
        <w:rPr>
          <w:w w:val="105"/>
        </w:rPr>
        <w:t>very</w:t>
      </w:r>
      <w:r>
        <w:rPr>
          <w:spacing w:val="-14"/>
          <w:w w:val="105"/>
        </w:rPr>
        <w:t> </w:t>
      </w:r>
      <w:r>
        <w:rPr>
          <w:w w:val="105"/>
        </w:rPr>
        <w:t>hard</w:t>
      </w:r>
      <w:r>
        <w:rPr>
          <w:spacing w:val="-14"/>
          <w:w w:val="105"/>
        </w:rPr>
        <w:t> </w:t>
      </w:r>
      <w:r>
        <w:rPr>
          <w:w w:val="105"/>
        </w:rPr>
        <w:t>task,</w:t>
      </w:r>
      <w:r>
        <w:rPr>
          <w:spacing w:val="-15"/>
          <w:w w:val="105"/>
        </w:rPr>
        <w:t> </w:t>
      </w:r>
      <w:r>
        <w:rPr>
          <w:w w:val="105"/>
        </w:rPr>
        <w:t>especially</w:t>
      </w:r>
      <w:r>
        <w:rPr>
          <w:spacing w:val="-13"/>
          <w:w w:val="105"/>
        </w:rPr>
        <w:t> </w:t>
      </w:r>
      <w:r>
        <w:rPr>
          <w:w w:val="105"/>
        </w:rPr>
        <w:t>with</w:t>
      </w:r>
      <w:r>
        <w:rPr>
          <w:spacing w:val="-14"/>
          <w:w w:val="105"/>
        </w:rPr>
        <w:t> </w:t>
      </w:r>
      <w:r>
        <w:rPr>
          <w:w w:val="105"/>
        </w:rPr>
        <w:t>different</w:t>
      </w:r>
      <w:r>
        <w:rPr>
          <w:spacing w:val="-14"/>
          <w:w w:val="105"/>
        </w:rPr>
        <w:t> </w:t>
      </w:r>
      <w:r>
        <w:rPr>
          <w:spacing w:val="-3"/>
          <w:w w:val="105"/>
        </w:rPr>
        <w:t>ver- </w:t>
      </w:r>
      <w:r>
        <w:rPr>
          <w:w w:val="105"/>
        </w:rPr>
        <w:t>sions</w:t>
      </w:r>
      <w:r>
        <w:rPr>
          <w:spacing w:val="-6"/>
          <w:w w:val="105"/>
        </w:rPr>
        <w:t> </w:t>
      </w:r>
      <w:r>
        <w:rPr>
          <w:w w:val="105"/>
        </w:rPr>
        <w:t>of</w:t>
      </w:r>
      <w:r>
        <w:rPr>
          <w:spacing w:val="-6"/>
          <w:w w:val="105"/>
        </w:rPr>
        <w:t> </w:t>
      </w:r>
      <w:r>
        <w:rPr>
          <w:w w:val="105"/>
        </w:rPr>
        <w:t>guidelines.</w:t>
      </w:r>
      <w:r>
        <w:rPr>
          <w:spacing w:val="-5"/>
          <w:w w:val="105"/>
        </w:rPr>
        <w:t> </w:t>
      </w:r>
      <w:r>
        <w:rPr>
          <w:w w:val="105"/>
        </w:rPr>
        <w:t>To</w:t>
      </w:r>
      <w:r>
        <w:rPr>
          <w:spacing w:val="-6"/>
          <w:w w:val="105"/>
        </w:rPr>
        <w:t> </w:t>
      </w:r>
      <w:r>
        <w:rPr>
          <w:w w:val="105"/>
        </w:rPr>
        <w:t>update</w:t>
      </w:r>
      <w:r>
        <w:rPr>
          <w:spacing w:val="-6"/>
          <w:w w:val="105"/>
        </w:rPr>
        <w:t> </w:t>
      </w:r>
      <w:r>
        <w:rPr>
          <w:w w:val="105"/>
        </w:rPr>
        <w:t>the</w:t>
      </w:r>
      <w:r>
        <w:rPr>
          <w:spacing w:val="-6"/>
          <w:w w:val="105"/>
        </w:rPr>
        <w:t> </w:t>
      </w:r>
      <w:r>
        <w:rPr>
          <w:w w:val="105"/>
        </w:rPr>
        <w:t>mapping</w:t>
      </w:r>
      <w:r>
        <w:rPr>
          <w:spacing w:val="-5"/>
          <w:w w:val="105"/>
        </w:rPr>
        <w:t> </w:t>
      </w:r>
      <w:r>
        <w:rPr>
          <w:w w:val="105"/>
        </w:rPr>
        <w:t>of</w:t>
      </w:r>
      <w:r>
        <w:rPr>
          <w:spacing w:val="-6"/>
          <w:w w:val="105"/>
        </w:rPr>
        <w:t> </w:t>
      </w:r>
      <w:r>
        <w:rPr>
          <w:w w:val="105"/>
        </w:rPr>
        <w:t>an</w:t>
      </w:r>
      <w:r>
        <w:rPr>
          <w:spacing w:val="-7"/>
          <w:w w:val="105"/>
        </w:rPr>
        <w:t> </w:t>
      </w:r>
      <w:r>
        <w:rPr>
          <w:w w:val="105"/>
        </w:rPr>
        <w:t>attribute</w:t>
      </w:r>
      <w:r>
        <w:rPr>
          <w:spacing w:val="-6"/>
          <w:w w:val="105"/>
        </w:rPr>
        <w:t> </w:t>
      </w:r>
      <w:r>
        <w:rPr>
          <w:w w:val="105"/>
        </w:rPr>
        <w:t>in</w:t>
      </w:r>
      <w:r>
        <w:rPr>
          <w:spacing w:val="-6"/>
          <w:w w:val="105"/>
        </w:rPr>
        <w:t> </w:t>
      </w:r>
      <w:r>
        <w:rPr>
          <w:spacing w:val="-5"/>
          <w:w w:val="105"/>
        </w:rPr>
        <w:t>the </w:t>
      </w:r>
      <w:r>
        <w:rPr>
          <w:w w:val="105"/>
        </w:rPr>
        <w:t>system, one should include an update for the paper document guideline</w:t>
      </w:r>
      <w:r>
        <w:rPr>
          <w:spacing w:val="-10"/>
          <w:w w:val="105"/>
        </w:rPr>
        <w:t> </w:t>
      </w:r>
      <w:r>
        <w:rPr>
          <w:w w:val="105"/>
        </w:rPr>
        <w:t>as</w:t>
      </w:r>
      <w:r>
        <w:rPr>
          <w:spacing w:val="-9"/>
          <w:w w:val="105"/>
        </w:rPr>
        <w:t> </w:t>
      </w:r>
      <w:r>
        <w:rPr>
          <w:w w:val="105"/>
        </w:rPr>
        <w:t>well.</w:t>
      </w:r>
      <w:r>
        <w:rPr>
          <w:spacing w:val="-10"/>
          <w:w w:val="105"/>
        </w:rPr>
        <w:t> </w:t>
      </w:r>
      <w:r>
        <w:rPr>
          <w:w w:val="105"/>
        </w:rPr>
        <w:t>Thus,</w:t>
      </w:r>
      <w:r>
        <w:rPr>
          <w:spacing w:val="-9"/>
          <w:w w:val="105"/>
        </w:rPr>
        <w:t> </w:t>
      </w:r>
      <w:r>
        <w:rPr>
          <w:w w:val="105"/>
        </w:rPr>
        <w:t>it</w:t>
      </w:r>
      <w:r>
        <w:rPr>
          <w:spacing w:val="-9"/>
          <w:w w:val="105"/>
        </w:rPr>
        <w:t> </w:t>
      </w:r>
      <w:r>
        <w:rPr>
          <w:w w:val="105"/>
        </w:rPr>
        <w:t>is</w:t>
      </w:r>
      <w:r>
        <w:rPr>
          <w:spacing w:val="-9"/>
          <w:w w:val="105"/>
        </w:rPr>
        <w:t> </w:t>
      </w:r>
      <w:r>
        <w:rPr>
          <w:w w:val="105"/>
        </w:rPr>
        <w:t>extremely</w:t>
      </w:r>
      <w:r>
        <w:rPr>
          <w:spacing w:val="-9"/>
          <w:w w:val="105"/>
        </w:rPr>
        <w:t> </w:t>
      </w:r>
      <w:r>
        <w:rPr>
          <w:w w:val="105"/>
        </w:rPr>
        <w:t>difﬁcult</w:t>
      </w:r>
      <w:r>
        <w:rPr>
          <w:spacing w:val="-10"/>
          <w:w w:val="105"/>
        </w:rPr>
        <w:t> </w:t>
      </w:r>
      <w:r>
        <w:rPr>
          <w:w w:val="105"/>
        </w:rPr>
        <w:t>to</w:t>
      </w:r>
      <w:r>
        <w:rPr>
          <w:spacing w:val="-9"/>
          <w:w w:val="105"/>
        </w:rPr>
        <w:t> </w:t>
      </w:r>
      <w:r>
        <w:rPr>
          <w:w w:val="105"/>
        </w:rPr>
        <w:t>maintain</w:t>
      </w:r>
      <w:r>
        <w:rPr>
          <w:spacing w:val="-10"/>
          <w:w w:val="105"/>
        </w:rPr>
        <w:t> </w:t>
      </w:r>
      <w:r>
        <w:rPr>
          <w:spacing w:val="-3"/>
          <w:w w:val="105"/>
        </w:rPr>
        <w:t>such </w:t>
      </w:r>
      <w:r>
        <w:rPr>
          <w:w w:val="105"/>
        </w:rPr>
        <w:t>tasks especially with simultaneous updates by different</w:t>
      </w:r>
      <w:r>
        <w:rPr>
          <w:spacing w:val="9"/>
          <w:w w:val="105"/>
        </w:rPr>
        <w:t> </w:t>
      </w:r>
      <w:r>
        <w:rPr>
          <w:w w:val="105"/>
        </w:rPr>
        <w:t>users.</w:t>
      </w:r>
    </w:p>
    <w:p>
      <w:pPr>
        <w:pStyle w:val="BodyText"/>
        <w:spacing w:before="9"/>
      </w:pPr>
    </w:p>
    <w:p>
      <w:pPr>
        <w:pStyle w:val="ListParagraph"/>
        <w:numPr>
          <w:ilvl w:val="2"/>
          <w:numId w:val="3"/>
        </w:numPr>
        <w:tabs>
          <w:tab w:pos="582" w:val="left" w:leader="none"/>
        </w:tabs>
        <w:spacing w:line="240" w:lineRule="auto" w:before="0" w:after="0"/>
        <w:ind w:left="581" w:right="0" w:hanging="475"/>
        <w:jc w:val="both"/>
        <w:rPr>
          <w:i/>
          <w:sz w:val="18"/>
        </w:rPr>
      </w:pPr>
      <w:r>
        <w:rPr>
          <w:i/>
          <w:sz w:val="18"/>
        </w:rPr>
        <w:t>Mapping</w:t>
      </w:r>
      <w:r>
        <w:rPr>
          <w:i/>
          <w:spacing w:val="15"/>
          <w:sz w:val="18"/>
        </w:rPr>
        <w:t> </w:t>
      </w:r>
      <w:r>
        <w:rPr>
          <w:i/>
          <w:sz w:val="18"/>
        </w:rPr>
        <w:t>expressions</w:t>
      </w:r>
    </w:p>
    <w:p>
      <w:pPr>
        <w:pStyle w:val="BodyText"/>
        <w:spacing w:line="254" w:lineRule="auto" w:before="10"/>
        <w:ind w:left="107" w:right="273"/>
        <w:jc w:val="both"/>
      </w:pPr>
      <w:r>
        <w:rPr>
          <w:w w:val="105"/>
        </w:rPr>
        <w:t>Mapping expression of an attribute is the information </w:t>
      </w:r>
      <w:r>
        <w:rPr>
          <w:spacing w:val="-3"/>
          <w:w w:val="105"/>
        </w:rPr>
        <w:t>needed </w:t>
      </w:r>
      <w:r>
        <w:rPr>
          <w:w w:val="105"/>
        </w:rPr>
        <w:t>to recognize how a target attribute is created from the sources attributes. Examples of the applications where mapping expressions are used are listed as</w:t>
      </w:r>
      <w:r>
        <w:rPr>
          <w:spacing w:val="22"/>
          <w:w w:val="105"/>
        </w:rPr>
        <w:t> </w:t>
      </w:r>
      <w:r>
        <w:rPr>
          <w:w w:val="105"/>
        </w:rPr>
        <w:t>follows:</w:t>
      </w:r>
    </w:p>
    <w:p>
      <w:pPr>
        <w:pStyle w:val="BodyText"/>
        <w:spacing w:before="1"/>
        <w:rPr>
          <w:sz w:val="19"/>
        </w:rPr>
      </w:pPr>
    </w:p>
    <w:p>
      <w:pPr>
        <w:pStyle w:val="BodyText"/>
        <w:spacing w:line="254" w:lineRule="auto"/>
        <w:ind w:left="333" w:right="273"/>
        <w:jc w:val="both"/>
      </w:pPr>
      <w:r>
        <w:rPr/>
        <w:pict>
          <v:shape style="position:absolute;margin-left:306.257477pt;margin-top:1.498297pt;width:4.5pt;height:15.5pt;mso-position-horizontal-relative:page;mso-position-vertical-relative:paragraph;z-index:251671552" type="#_x0000_t202" filled="false" stroked="false">
            <v:textbox inset="0,0,0,0">
              <w:txbxContent>
                <w:p>
                  <w:pPr>
                    <w:pStyle w:val="BodyText"/>
                    <w:spacing w:line="177" w:lineRule="exact"/>
                  </w:pPr>
                  <w:r>
                    <w:rPr>
                      <w:w w:val="82"/>
                    </w:rPr>
                    <w:t>●</w:t>
                  </w:r>
                </w:p>
              </w:txbxContent>
            </v:textbox>
            <w10:wrap type="none"/>
          </v:shape>
        </w:pict>
      </w:r>
      <w:r>
        <w:rPr>
          <w:i/>
          <w:w w:val="105"/>
        </w:rPr>
        <w:t>Schema mapping </w:t>
      </w:r>
      <w:r>
        <w:rPr>
          <w:w w:val="105"/>
        </w:rPr>
        <w:t>(</w:t>
      </w:r>
      <w:hyperlink w:history="true" w:anchor="_bookmark27">
        <w:r>
          <w:rPr>
            <w:color w:val="000066"/>
            <w:w w:val="105"/>
          </w:rPr>
          <w:t>Madhavan et al., 2001</w:t>
        </w:r>
      </w:hyperlink>
      <w:r>
        <w:rPr>
          <w:w w:val="105"/>
        </w:rPr>
        <w:t>): for database schema mapping, the mapping expression is needed </w:t>
      </w:r>
      <w:r>
        <w:rPr>
          <w:spacing w:val="-7"/>
          <w:w w:val="105"/>
        </w:rPr>
        <w:t>to </w:t>
      </w:r>
      <w:r>
        <w:rPr>
          <w:w w:val="105"/>
        </w:rPr>
        <w:t>deﬁne the correspondence between matched</w:t>
      </w:r>
      <w:r>
        <w:rPr>
          <w:spacing w:val="11"/>
          <w:w w:val="105"/>
        </w:rPr>
        <w:t> </w:t>
      </w:r>
      <w:r>
        <w:rPr>
          <w:w w:val="105"/>
        </w:rPr>
        <w:t>elements.</w:t>
      </w:r>
    </w:p>
    <w:p>
      <w:pPr>
        <w:pStyle w:val="BodyText"/>
        <w:spacing w:line="254" w:lineRule="auto"/>
        <w:ind w:left="333" w:right="273"/>
        <w:jc w:val="both"/>
      </w:pPr>
      <w:r>
        <w:rPr/>
        <w:pict>
          <v:shape style="position:absolute;margin-left:306.257477pt;margin-top:1.498287pt;width:4.5pt;height:15.5pt;mso-position-horizontal-relative:page;mso-position-vertical-relative:paragraph;z-index:251672576" type="#_x0000_t202" filled="false" stroked="false">
            <v:textbox inset="0,0,0,0">
              <w:txbxContent>
                <w:p>
                  <w:pPr>
                    <w:pStyle w:val="BodyText"/>
                    <w:spacing w:line="177" w:lineRule="exact"/>
                  </w:pPr>
                  <w:r>
                    <w:rPr>
                      <w:w w:val="82"/>
                    </w:rPr>
                    <w:t>●</w:t>
                  </w:r>
                </w:p>
              </w:txbxContent>
            </v:textbox>
            <w10:wrap type="none"/>
          </v:shape>
        </w:pict>
      </w:r>
      <w:r>
        <w:rPr/>
        <w:pict>
          <v:shape style="position:absolute;margin-left:306.256592pt;margin-top:34.379501pt;width:4.5pt;height:15.5pt;mso-position-horizontal-relative:page;mso-position-vertical-relative:paragraph;z-index:251673600" type="#_x0000_t202" filled="false" stroked="false">
            <v:textbox inset="0,0,0,0">
              <w:txbxContent>
                <w:p>
                  <w:pPr>
                    <w:pStyle w:val="BodyText"/>
                    <w:spacing w:line="177" w:lineRule="exact"/>
                  </w:pPr>
                  <w:r>
                    <w:rPr>
                      <w:w w:val="82"/>
                    </w:rPr>
                    <w:t>●</w:t>
                  </w:r>
                </w:p>
              </w:txbxContent>
            </v:textbox>
            <w10:wrap type="none"/>
          </v:shape>
        </w:pict>
      </w:r>
      <w:r>
        <w:rPr>
          <w:i/>
          <w:w w:val="105"/>
        </w:rPr>
        <w:t>Data warehousing tool </w:t>
      </w:r>
      <w:r>
        <w:rPr>
          <w:w w:val="105"/>
        </w:rPr>
        <w:t>(</w:t>
      </w:r>
      <w:r>
        <w:rPr>
          <w:i/>
          <w:w w:val="105"/>
        </w:rPr>
        <w:t>ETL</w:t>
      </w:r>
      <w:r>
        <w:rPr>
          <w:w w:val="105"/>
        </w:rPr>
        <w:t>) (</w:t>
      </w:r>
      <w:hyperlink w:history="true" w:anchor="_bookmark28">
        <w:r>
          <w:rPr>
            <w:color w:val="000066"/>
            <w:w w:val="105"/>
          </w:rPr>
          <w:t>Staudt et al., 1999</w:t>
        </w:r>
      </w:hyperlink>
      <w:r>
        <w:rPr>
          <w:w w:val="105"/>
        </w:rPr>
        <w:t>): includes a transformation process where the correspondence</w:t>
      </w:r>
      <w:r>
        <w:rPr>
          <w:spacing w:val="47"/>
          <w:w w:val="105"/>
        </w:rPr>
        <w:t> </w:t>
      </w:r>
      <w:r>
        <w:rPr>
          <w:w w:val="105"/>
        </w:rPr>
        <w:t>between the sources data and the target DW data is deﬁned. </w:t>
      </w:r>
      <w:r>
        <w:rPr>
          <w:i/>
          <w:w w:val="105"/>
        </w:rPr>
        <w:t>EDI</w:t>
      </w:r>
      <w:r>
        <w:rPr>
          <w:i/>
          <w:spacing w:val="-9"/>
          <w:w w:val="105"/>
        </w:rPr>
        <w:t> </w:t>
      </w:r>
      <w:r>
        <w:rPr>
          <w:i/>
          <w:w w:val="105"/>
        </w:rPr>
        <w:t>message</w:t>
      </w:r>
      <w:r>
        <w:rPr>
          <w:i/>
          <w:spacing w:val="-10"/>
          <w:w w:val="105"/>
        </w:rPr>
        <w:t> </w:t>
      </w:r>
      <w:r>
        <w:rPr>
          <w:i/>
          <w:w w:val="105"/>
        </w:rPr>
        <w:t>mapping</w:t>
      </w:r>
      <w:r>
        <w:rPr>
          <w:w w:val="105"/>
        </w:rPr>
        <w:t>:</w:t>
      </w:r>
      <w:r>
        <w:rPr>
          <w:spacing w:val="-9"/>
          <w:w w:val="105"/>
        </w:rPr>
        <w:t> </w:t>
      </w:r>
      <w:r>
        <w:rPr>
          <w:w w:val="105"/>
        </w:rPr>
        <w:t>the</w:t>
      </w:r>
      <w:r>
        <w:rPr>
          <w:spacing w:val="-10"/>
          <w:w w:val="105"/>
        </w:rPr>
        <w:t> </w:t>
      </w:r>
      <w:r>
        <w:rPr>
          <w:w w:val="105"/>
        </w:rPr>
        <w:t>need</w:t>
      </w:r>
      <w:r>
        <w:rPr>
          <w:spacing w:val="-10"/>
          <w:w w:val="105"/>
        </w:rPr>
        <w:t> </w:t>
      </w:r>
      <w:r>
        <w:rPr>
          <w:w w:val="105"/>
        </w:rPr>
        <w:t>of</w:t>
      </w:r>
      <w:r>
        <w:rPr>
          <w:spacing w:val="-9"/>
          <w:w w:val="105"/>
        </w:rPr>
        <w:t> </w:t>
      </w:r>
      <w:r>
        <w:rPr>
          <w:w w:val="105"/>
        </w:rPr>
        <w:t>a</w:t>
      </w:r>
      <w:r>
        <w:rPr>
          <w:spacing w:val="-10"/>
          <w:w w:val="105"/>
        </w:rPr>
        <w:t> </w:t>
      </w:r>
      <w:r>
        <w:rPr>
          <w:w w:val="105"/>
        </w:rPr>
        <w:t>complex</w:t>
      </w:r>
      <w:r>
        <w:rPr>
          <w:spacing w:val="-9"/>
          <w:w w:val="105"/>
        </w:rPr>
        <w:t> </w:t>
      </w:r>
      <w:r>
        <w:rPr>
          <w:w w:val="105"/>
        </w:rPr>
        <w:t>message</w:t>
      </w:r>
      <w:r>
        <w:rPr>
          <w:spacing w:val="-10"/>
          <w:w w:val="105"/>
        </w:rPr>
        <w:t> </w:t>
      </w:r>
      <w:r>
        <w:rPr>
          <w:spacing w:val="-3"/>
          <w:w w:val="105"/>
        </w:rPr>
        <w:t>trans- </w:t>
      </w:r>
      <w:r>
        <w:rPr>
          <w:w w:val="105"/>
        </w:rPr>
        <w:t>lation is required for EDI, where data must be transformed from</w:t>
      </w:r>
      <w:r>
        <w:rPr>
          <w:spacing w:val="15"/>
          <w:w w:val="105"/>
        </w:rPr>
        <w:t> </w:t>
      </w:r>
      <w:r>
        <w:rPr>
          <w:w w:val="105"/>
        </w:rPr>
        <w:t>one</w:t>
      </w:r>
      <w:r>
        <w:rPr>
          <w:spacing w:val="15"/>
          <w:w w:val="105"/>
        </w:rPr>
        <w:t> </w:t>
      </w:r>
      <w:r>
        <w:rPr>
          <w:w w:val="105"/>
        </w:rPr>
        <w:t>EDI</w:t>
      </w:r>
      <w:r>
        <w:rPr>
          <w:spacing w:val="15"/>
          <w:w w:val="105"/>
        </w:rPr>
        <w:t> </w:t>
      </w:r>
      <w:r>
        <w:rPr>
          <w:w w:val="105"/>
        </w:rPr>
        <w:t>message</w:t>
      </w:r>
      <w:r>
        <w:rPr>
          <w:spacing w:val="17"/>
          <w:w w:val="105"/>
        </w:rPr>
        <w:t> </w:t>
      </w:r>
      <w:r>
        <w:rPr>
          <w:w w:val="105"/>
        </w:rPr>
        <w:t>format</w:t>
      </w:r>
      <w:r>
        <w:rPr>
          <w:spacing w:val="14"/>
          <w:w w:val="105"/>
        </w:rPr>
        <w:t> </w:t>
      </w:r>
      <w:r>
        <w:rPr>
          <w:w w:val="105"/>
        </w:rPr>
        <w:t>into</w:t>
      </w:r>
      <w:r>
        <w:rPr>
          <w:spacing w:val="16"/>
          <w:w w:val="105"/>
        </w:rPr>
        <w:t> </w:t>
      </w:r>
      <w:r>
        <w:rPr>
          <w:w w:val="105"/>
        </w:rPr>
        <w:t>another.</w:t>
      </w:r>
    </w:p>
    <w:p>
      <w:pPr>
        <w:pStyle w:val="BodyText"/>
        <w:spacing w:line="254" w:lineRule="auto"/>
        <w:ind w:left="333" w:right="273"/>
        <w:jc w:val="both"/>
      </w:pPr>
      <w:r>
        <w:rPr/>
        <w:pict>
          <v:shape style="position:absolute;margin-left:306.256592pt;margin-top:1.498297pt;width:4.5pt;height:15.5pt;mso-position-horizontal-relative:page;mso-position-vertical-relative:paragraph;z-index:251674624" type="#_x0000_t202" filled="false" stroked="false">
            <v:textbox inset="0,0,0,0">
              <w:txbxContent>
                <w:p>
                  <w:pPr>
                    <w:pStyle w:val="BodyText"/>
                    <w:spacing w:line="177" w:lineRule="exact"/>
                  </w:pPr>
                  <w:r>
                    <w:rPr>
                      <w:w w:val="82"/>
                    </w:rPr>
                    <w:t>●</w:t>
                  </w:r>
                </w:p>
              </w:txbxContent>
            </v:textbox>
            <w10:wrap type="none"/>
          </v:shape>
        </w:pict>
      </w:r>
      <w:r>
        <w:rPr>
          <w:i/>
          <w:w w:val="105"/>
        </w:rPr>
        <w:t>EAI </w:t>
      </w:r>
      <w:r>
        <w:rPr>
          <w:w w:val="105"/>
        </w:rPr>
        <w:t>(</w:t>
      </w:r>
      <w:r>
        <w:rPr>
          <w:i/>
          <w:w w:val="105"/>
        </w:rPr>
        <w:t>enterprise application integration</w:t>
      </w:r>
      <w:r>
        <w:rPr>
          <w:w w:val="105"/>
        </w:rPr>
        <w:t>): the integration </w:t>
      </w:r>
      <w:r>
        <w:rPr>
          <w:spacing w:val="-7"/>
          <w:w w:val="105"/>
        </w:rPr>
        <w:t>of </w:t>
      </w:r>
      <w:r>
        <w:rPr>
          <w:w w:val="105"/>
        </w:rPr>
        <w:t>information systems and applications needs a middleware</w:t>
      </w:r>
      <w:r>
        <w:rPr>
          <w:spacing w:val="47"/>
          <w:w w:val="105"/>
        </w:rPr>
        <w:t> </w:t>
      </w:r>
      <w:r>
        <w:rPr>
          <w:w w:val="105"/>
        </w:rPr>
        <w:t>to manage this process (</w:t>
      </w:r>
      <w:hyperlink w:history="true" w:anchor="_bookmark29">
        <w:r>
          <w:rPr>
            <w:color w:val="000066"/>
            <w:w w:val="105"/>
          </w:rPr>
          <w:t>Stonebraker</w:t>
        </w:r>
        <w:r>
          <w:rPr>
            <w:color w:val="000066"/>
            <w:spacing w:val="47"/>
            <w:w w:val="105"/>
          </w:rPr>
          <w:t> </w:t>
        </w:r>
        <w:r>
          <w:rPr>
            <w:color w:val="000066"/>
            <w:w w:val="105"/>
          </w:rPr>
          <w:t>and  </w:t>
        </w:r>
        <w:r>
          <w:rPr>
            <w:color w:val="000066"/>
            <w:spacing w:val="-2"/>
            <w:w w:val="105"/>
          </w:rPr>
          <w:t>Hellerstein,</w:t>
        </w:r>
      </w:hyperlink>
      <w:r>
        <w:rPr>
          <w:color w:val="000066"/>
          <w:spacing w:val="-2"/>
          <w:w w:val="105"/>
        </w:rPr>
        <w:t> </w:t>
      </w:r>
      <w:hyperlink w:history="true" w:anchor="_bookmark29">
        <w:r>
          <w:rPr>
            <w:color w:val="000066"/>
            <w:w w:val="105"/>
          </w:rPr>
          <w:t>2001</w:t>
        </w:r>
      </w:hyperlink>
      <w:r>
        <w:rPr>
          <w:w w:val="105"/>
        </w:rPr>
        <w:t>).</w:t>
      </w:r>
      <w:r>
        <w:rPr>
          <w:spacing w:val="-8"/>
          <w:w w:val="105"/>
        </w:rPr>
        <w:t> </w:t>
      </w:r>
      <w:r>
        <w:rPr>
          <w:w w:val="105"/>
        </w:rPr>
        <w:t>It</w:t>
      </w:r>
      <w:r>
        <w:rPr>
          <w:spacing w:val="-8"/>
          <w:w w:val="105"/>
        </w:rPr>
        <w:t> </w:t>
      </w:r>
      <w:r>
        <w:rPr>
          <w:w w:val="105"/>
        </w:rPr>
        <w:t>includes</w:t>
      </w:r>
      <w:r>
        <w:rPr>
          <w:spacing w:val="-8"/>
          <w:w w:val="105"/>
        </w:rPr>
        <w:t> </w:t>
      </w:r>
      <w:r>
        <w:rPr>
          <w:w w:val="105"/>
        </w:rPr>
        <w:t>management</w:t>
      </w:r>
      <w:r>
        <w:rPr>
          <w:spacing w:val="-8"/>
          <w:w w:val="105"/>
        </w:rPr>
        <w:t> </w:t>
      </w:r>
      <w:r>
        <w:rPr>
          <w:w w:val="105"/>
        </w:rPr>
        <w:t>rules</w:t>
      </w:r>
      <w:r>
        <w:rPr>
          <w:spacing w:val="-7"/>
          <w:w w:val="105"/>
        </w:rPr>
        <w:t> </w:t>
      </w:r>
      <w:r>
        <w:rPr>
          <w:w w:val="105"/>
        </w:rPr>
        <w:t>of</w:t>
      </w:r>
      <w:r>
        <w:rPr>
          <w:spacing w:val="-8"/>
          <w:w w:val="105"/>
        </w:rPr>
        <w:t> </w:t>
      </w:r>
      <w:r>
        <w:rPr>
          <w:w w:val="105"/>
        </w:rPr>
        <w:t>an</w:t>
      </w:r>
      <w:r>
        <w:rPr>
          <w:spacing w:val="-8"/>
          <w:w w:val="105"/>
        </w:rPr>
        <w:t> </w:t>
      </w:r>
      <w:r>
        <w:rPr>
          <w:w w:val="105"/>
        </w:rPr>
        <w:t>enterprise’s</w:t>
      </w:r>
      <w:r>
        <w:rPr>
          <w:spacing w:val="-8"/>
          <w:w w:val="105"/>
        </w:rPr>
        <w:t> </w:t>
      </w:r>
      <w:r>
        <w:rPr>
          <w:w w:val="105"/>
        </w:rPr>
        <w:t>appli- cations, data spread rules for concerned applications, </w:t>
      </w:r>
      <w:r>
        <w:rPr>
          <w:spacing w:val="-5"/>
          <w:w w:val="105"/>
        </w:rPr>
        <w:t>and </w:t>
      </w:r>
      <w:r>
        <w:rPr>
          <w:w w:val="105"/>
        </w:rPr>
        <w:t>data conversion rules. Indeed, data conversion rules </w:t>
      </w:r>
      <w:r>
        <w:rPr>
          <w:spacing w:val="-3"/>
          <w:w w:val="105"/>
        </w:rPr>
        <w:t>deﬁne </w:t>
      </w:r>
      <w:r>
        <w:rPr>
          <w:w w:val="105"/>
        </w:rPr>
        <w:t>the mapping expression of integrated</w:t>
      </w:r>
      <w:r>
        <w:rPr>
          <w:spacing w:val="24"/>
          <w:w w:val="105"/>
        </w:rPr>
        <w:t> </w:t>
      </w:r>
      <w:r>
        <w:rPr>
          <w:w w:val="105"/>
        </w:rPr>
        <w:t>data.</w:t>
      </w:r>
    </w:p>
    <w:p>
      <w:pPr>
        <w:pStyle w:val="BodyText"/>
        <w:spacing w:before="8"/>
      </w:pPr>
    </w:p>
    <w:p>
      <w:pPr>
        <w:pStyle w:val="ListParagraph"/>
        <w:numPr>
          <w:ilvl w:val="2"/>
          <w:numId w:val="3"/>
        </w:numPr>
        <w:tabs>
          <w:tab w:pos="582" w:val="left" w:leader="none"/>
        </w:tabs>
        <w:spacing w:line="240" w:lineRule="auto" w:before="1" w:after="0"/>
        <w:ind w:left="581" w:right="0" w:hanging="475"/>
        <w:jc w:val="left"/>
        <w:rPr>
          <w:i/>
          <w:sz w:val="18"/>
        </w:rPr>
      </w:pPr>
      <w:r>
        <w:rPr>
          <w:i/>
          <w:w w:val="105"/>
          <w:sz w:val="18"/>
        </w:rPr>
        <w:t>Mapping expression</w:t>
      </w:r>
      <w:r>
        <w:rPr>
          <w:i/>
          <w:spacing w:val="22"/>
          <w:w w:val="105"/>
          <w:sz w:val="18"/>
        </w:rPr>
        <w:t> </w:t>
      </w:r>
      <w:r>
        <w:rPr>
          <w:i/>
          <w:w w:val="105"/>
          <w:sz w:val="18"/>
        </w:rPr>
        <w:t>examples</w:t>
      </w:r>
    </w:p>
    <w:p>
      <w:pPr>
        <w:pStyle w:val="BodyText"/>
        <w:spacing w:line="254" w:lineRule="auto" w:before="10"/>
        <w:ind w:left="107" w:right="273"/>
        <w:jc w:val="both"/>
      </w:pPr>
      <w:r>
        <w:rPr>
          <w:w w:val="105"/>
        </w:rPr>
        <w:t>Some examples of the mapping expressions identiﬁed from</w:t>
      </w:r>
      <w:r>
        <w:rPr>
          <w:spacing w:val="-27"/>
          <w:w w:val="105"/>
        </w:rPr>
        <w:t> </w:t>
      </w:r>
      <w:r>
        <w:rPr>
          <w:spacing w:val="-4"/>
          <w:w w:val="105"/>
        </w:rPr>
        <w:t>dif- </w:t>
      </w:r>
      <w:r>
        <w:rPr>
          <w:w w:val="105"/>
        </w:rPr>
        <w:t>ferent type of applications are shown as</w:t>
      </w:r>
      <w:r>
        <w:rPr>
          <w:spacing w:val="42"/>
          <w:w w:val="105"/>
        </w:rPr>
        <w:t> </w:t>
      </w:r>
      <w:r>
        <w:rPr>
          <w:w w:val="105"/>
        </w:rPr>
        <w:t>follows:</w:t>
      </w:r>
    </w:p>
    <w:p>
      <w:pPr>
        <w:pStyle w:val="BodyText"/>
        <w:rPr>
          <w:sz w:val="19"/>
        </w:rPr>
      </w:pPr>
    </w:p>
    <w:p>
      <w:pPr>
        <w:pStyle w:val="BodyText"/>
        <w:spacing w:line="254" w:lineRule="auto" w:before="1"/>
        <w:ind w:left="333" w:right="273"/>
        <w:jc w:val="both"/>
      </w:pPr>
      <w:r>
        <w:rPr/>
        <w:pict>
          <v:shape style="position:absolute;margin-left:306.255219pt;margin-top:1.548298pt;width:4.5pt;height:15.5pt;mso-position-horizontal-relative:page;mso-position-vertical-relative:paragraph;z-index:251675648" type="#_x0000_t202" filled="false" stroked="false">
            <v:textbox inset="0,0,0,0">
              <w:txbxContent>
                <w:p>
                  <w:pPr>
                    <w:pStyle w:val="BodyText"/>
                    <w:spacing w:line="177" w:lineRule="exact"/>
                  </w:pPr>
                  <w:r>
                    <w:rPr>
                      <w:w w:val="82"/>
                    </w:rPr>
                    <w:t>●</w:t>
                  </w:r>
                </w:p>
              </w:txbxContent>
            </v:textbox>
            <w10:wrap type="none"/>
          </v:shape>
        </w:pict>
      </w:r>
      <w:r>
        <w:rPr>
          <w:i/>
          <w:w w:val="105"/>
        </w:rPr>
        <w:t>Break-down</w:t>
      </w:r>
      <w:r>
        <w:rPr>
          <w:w w:val="105"/>
        </w:rPr>
        <w:t>/</w:t>
      </w:r>
      <w:r>
        <w:rPr>
          <w:i/>
          <w:w w:val="105"/>
        </w:rPr>
        <w:t>concatenation</w:t>
      </w:r>
      <w:r>
        <w:rPr>
          <w:w w:val="105"/>
        </w:rPr>
        <w:t>:</w:t>
      </w:r>
      <w:r>
        <w:rPr>
          <w:spacing w:val="-16"/>
          <w:w w:val="105"/>
        </w:rPr>
        <w:t> </w:t>
      </w:r>
      <w:r>
        <w:rPr>
          <w:w w:val="105"/>
        </w:rPr>
        <w:t>in</w:t>
      </w:r>
      <w:r>
        <w:rPr>
          <w:spacing w:val="-26"/>
          <w:w w:val="105"/>
        </w:rPr>
        <w:t> </w:t>
      </w:r>
      <w:r>
        <w:rPr>
          <w:w w:val="105"/>
        </w:rPr>
        <w:t>this</w:t>
      </w:r>
      <w:r>
        <w:rPr>
          <w:spacing w:val="-26"/>
          <w:w w:val="105"/>
        </w:rPr>
        <w:t> </w:t>
      </w:r>
      <w:r>
        <w:rPr>
          <w:w w:val="105"/>
        </w:rPr>
        <w:t>example</w:t>
      </w:r>
      <w:r>
        <w:rPr>
          <w:spacing w:val="-25"/>
          <w:w w:val="105"/>
        </w:rPr>
        <w:t> </w:t>
      </w:r>
      <w:r>
        <w:rPr>
          <w:w w:val="105"/>
        </w:rPr>
        <w:t>the</w:t>
      </w:r>
      <w:r>
        <w:rPr>
          <w:spacing w:val="-25"/>
          <w:w w:val="105"/>
        </w:rPr>
        <w:t> </w:t>
      </w:r>
      <w:r>
        <w:rPr>
          <w:w w:val="105"/>
        </w:rPr>
        <w:t>value</w:t>
      </w:r>
      <w:r>
        <w:rPr>
          <w:spacing w:val="-26"/>
          <w:w w:val="105"/>
        </w:rPr>
        <w:t> </w:t>
      </w:r>
      <w:r>
        <w:rPr>
          <w:w w:val="105"/>
        </w:rPr>
        <w:t>of</w:t>
      </w:r>
      <w:r>
        <w:rPr>
          <w:spacing w:val="-26"/>
          <w:w w:val="105"/>
        </w:rPr>
        <w:t> </w:t>
      </w:r>
      <w:r>
        <w:rPr>
          <w:w w:val="105"/>
        </w:rPr>
        <w:t>a</w:t>
      </w:r>
      <w:r>
        <w:rPr>
          <w:spacing w:val="-25"/>
          <w:w w:val="105"/>
        </w:rPr>
        <w:t> </w:t>
      </w:r>
      <w:r>
        <w:rPr>
          <w:spacing w:val="-4"/>
          <w:w w:val="105"/>
        </w:rPr>
        <w:t>ﬁeld </w:t>
      </w:r>
      <w:r>
        <w:rPr>
          <w:w w:val="105"/>
        </w:rPr>
        <w:t>is</w:t>
      </w:r>
      <w:r>
        <w:rPr>
          <w:spacing w:val="-4"/>
          <w:w w:val="105"/>
        </w:rPr>
        <w:t> </w:t>
      </w:r>
      <w:r>
        <w:rPr>
          <w:w w:val="105"/>
        </w:rPr>
        <w:t>established</w:t>
      </w:r>
      <w:r>
        <w:rPr>
          <w:spacing w:val="-4"/>
          <w:w w:val="105"/>
        </w:rPr>
        <w:t> </w:t>
      </w:r>
      <w:r>
        <w:rPr>
          <w:w w:val="105"/>
        </w:rPr>
        <w:t>by</w:t>
      </w:r>
      <w:r>
        <w:rPr>
          <w:spacing w:val="-5"/>
          <w:w w:val="105"/>
        </w:rPr>
        <w:t> </w:t>
      </w:r>
      <w:r>
        <w:rPr>
          <w:w w:val="105"/>
        </w:rPr>
        <w:t>breaking</w:t>
      </w:r>
      <w:r>
        <w:rPr>
          <w:spacing w:val="-2"/>
          <w:w w:val="105"/>
        </w:rPr>
        <w:t> </w:t>
      </w:r>
      <w:r>
        <w:rPr>
          <w:w w:val="105"/>
        </w:rPr>
        <w:t>down</w:t>
      </w:r>
      <w:r>
        <w:rPr>
          <w:spacing w:val="-5"/>
          <w:w w:val="105"/>
        </w:rPr>
        <w:t> </w:t>
      </w:r>
      <w:r>
        <w:rPr>
          <w:w w:val="105"/>
        </w:rPr>
        <w:t>the</w:t>
      </w:r>
      <w:r>
        <w:rPr>
          <w:spacing w:val="-3"/>
          <w:w w:val="105"/>
        </w:rPr>
        <w:t> </w:t>
      </w:r>
      <w:r>
        <w:rPr>
          <w:w w:val="105"/>
        </w:rPr>
        <w:t>value</w:t>
      </w:r>
      <w:r>
        <w:rPr>
          <w:spacing w:val="-5"/>
          <w:w w:val="105"/>
        </w:rPr>
        <w:t> </w:t>
      </w:r>
      <w:r>
        <w:rPr>
          <w:w w:val="105"/>
        </w:rPr>
        <w:t>of</w:t>
      </w:r>
      <w:r>
        <w:rPr>
          <w:spacing w:val="-4"/>
          <w:w w:val="105"/>
        </w:rPr>
        <w:t> </w:t>
      </w:r>
      <w:r>
        <w:rPr>
          <w:w w:val="105"/>
        </w:rPr>
        <w:t>a</w:t>
      </w:r>
      <w:r>
        <w:rPr>
          <w:spacing w:val="-5"/>
          <w:w w:val="105"/>
        </w:rPr>
        <w:t> </w:t>
      </w:r>
      <w:r>
        <w:rPr>
          <w:w w:val="105"/>
        </w:rPr>
        <w:t>source</w:t>
      </w:r>
      <w:r>
        <w:rPr>
          <w:spacing w:val="-3"/>
          <w:w w:val="105"/>
        </w:rPr>
        <w:t> </w:t>
      </w:r>
      <w:r>
        <w:rPr>
          <w:w w:val="105"/>
        </w:rPr>
        <w:t>and</w:t>
      </w:r>
      <w:r>
        <w:rPr>
          <w:spacing w:val="-4"/>
          <w:w w:val="105"/>
        </w:rPr>
        <w:t> </w:t>
      </w:r>
      <w:r>
        <w:rPr>
          <w:spacing w:val="-6"/>
          <w:w w:val="105"/>
        </w:rPr>
        <w:t>by </w:t>
      </w:r>
      <w:r>
        <w:rPr>
          <w:w w:val="105"/>
        </w:rPr>
        <w:t>concatenating it with another value, as shown in </w:t>
      </w:r>
      <w:hyperlink w:history="true" w:anchor="_bookmark4">
        <w:r>
          <w:rPr>
            <w:color w:val="000066"/>
            <w:w w:val="105"/>
          </w:rPr>
          <w:t>Fig.</w:t>
        </w:r>
        <w:r>
          <w:rPr>
            <w:color w:val="000066"/>
            <w:spacing w:val="19"/>
            <w:w w:val="105"/>
          </w:rPr>
          <w:t> </w:t>
        </w:r>
        <w:r>
          <w:rPr>
            <w:color w:val="000066"/>
            <w:w w:val="105"/>
          </w:rPr>
          <w:t>2</w:t>
        </w:r>
      </w:hyperlink>
      <w:r>
        <w:rPr>
          <w:w w:val="105"/>
        </w:rPr>
        <w:t>.</w:t>
      </w:r>
    </w:p>
    <w:p>
      <w:pPr>
        <w:pStyle w:val="BodyText"/>
        <w:spacing w:line="254" w:lineRule="auto"/>
        <w:ind w:left="333" w:right="274"/>
        <w:jc w:val="both"/>
      </w:pPr>
      <w:r>
        <w:rPr/>
        <w:pict>
          <v:shape style="position:absolute;margin-left:306.255219pt;margin-top:1.498296pt;width:4.5pt;height:15.5pt;mso-position-horizontal-relative:page;mso-position-vertical-relative:paragraph;z-index:251676672" type="#_x0000_t202" filled="false" stroked="false">
            <v:textbox inset="0,0,0,0">
              <w:txbxContent>
                <w:p>
                  <w:pPr>
                    <w:pStyle w:val="BodyText"/>
                    <w:spacing w:line="177" w:lineRule="exact"/>
                  </w:pPr>
                  <w:r>
                    <w:rPr>
                      <w:w w:val="82"/>
                    </w:rPr>
                    <w:t>●</w:t>
                  </w:r>
                </w:p>
              </w:txbxContent>
            </v:textbox>
            <w10:wrap type="none"/>
          </v:shape>
        </w:pict>
      </w:r>
      <w:r>
        <w:rPr>
          <w:i/>
          <w:w w:val="105"/>
        </w:rPr>
        <w:t>Conditional mapping</w:t>
      </w:r>
      <w:r>
        <w:rPr>
          <w:w w:val="105"/>
        </w:rPr>
        <w:t>: sometimes the value of a target </w:t>
      </w:r>
      <w:r>
        <w:rPr>
          <w:spacing w:val="-3"/>
          <w:w w:val="105"/>
        </w:rPr>
        <w:t>attri- </w:t>
      </w:r>
      <w:r>
        <w:rPr>
          <w:w w:val="105"/>
        </w:rPr>
        <w:t>bute depends on the value of another attribute. In the exam- ple, if X </w:t>
      </w:r>
      <w:r>
        <w:rPr>
          <w:w w:val="150"/>
        </w:rPr>
        <w:t>= </w:t>
      </w:r>
      <w:r>
        <w:rPr>
          <w:w w:val="105"/>
        </w:rPr>
        <w:t>1 then Y </w:t>
      </w:r>
      <w:r>
        <w:rPr>
          <w:w w:val="150"/>
        </w:rPr>
        <w:t>= </w:t>
      </w:r>
      <w:r>
        <w:rPr>
          <w:w w:val="105"/>
        </w:rPr>
        <w:t>A else Y </w:t>
      </w:r>
      <w:r>
        <w:rPr>
          <w:w w:val="150"/>
        </w:rPr>
        <w:t>= </w:t>
      </w:r>
      <w:r>
        <w:rPr>
          <w:w w:val="105"/>
        </w:rPr>
        <w:t>B, as shown in </w:t>
      </w:r>
      <w:hyperlink w:history="true" w:anchor="_bookmark5">
        <w:r>
          <w:rPr>
            <w:color w:val="000066"/>
            <w:w w:val="105"/>
          </w:rPr>
          <w:t>Fig. 3</w:t>
        </w:r>
      </w:hyperlink>
      <w:r>
        <w:rPr>
          <w:w w:val="105"/>
        </w:rPr>
        <w:t>. More about mapping expression rules and notation </w:t>
      </w:r>
      <w:r>
        <w:rPr>
          <w:spacing w:val="-5"/>
          <w:w w:val="105"/>
        </w:rPr>
        <w:t>are </w:t>
      </w:r>
      <w:r>
        <w:rPr>
          <w:w w:val="105"/>
        </w:rPr>
        <w:t>found</w:t>
      </w:r>
      <w:r>
        <w:rPr>
          <w:spacing w:val="11"/>
          <w:w w:val="105"/>
        </w:rPr>
        <w:t> </w:t>
      </w:r>
      <w:r>
        <w:rPr>
          <w:w w:val="105"/>
        </w:rPr>
        <w:t>in</w:t>
      </w:r>
      <w:r>
        <w:rPr>
          <w:spacing w:val="13"/>
          <w:w w:val="105"/>
        </w:rPr>
        <w:t> </w:t>
      </w:r>
      <w:hyperlink w:history="true" w:anchor="_bookmark25">
        <w:r>
          <w:rPr>
            <w:color w:val="000066"/>
            <w:w w:val="105"/>
          </w:rPr>
          <w:t>Jarke</w:t>
        </w:r>
        <w:r>
          <w:rPr>
            <w:color w:val="000066"/>
            <w:spacing w:val="13"/>
            <w:w w:val="105"/>
          </w:rPr>
          <w:t> </w:t>
        </w:r>
        <w:r>
          <w:rPr>
            <w:color w:val="000066"/>
            <w:w w:val="105"/>
          </w:rPr>
          <w:t>et</w:t>
        </w:r>
        <w:r>
          <w:rPr>
            <w:color w:val="000066"/>
            <w:spacing w:val="12"/>
            <w:w w:val="105"/>
          </w:rPr>
          <w:t> </w:t>
        </w:r>
        <w:r>
          <w:rPr>
            <w:color w:val="000066"/>
            <w:w w:val="105"/>
          </w:rPr>
          <w:t>al.</w:t>
        </w:r>
        <w:r>
          <w:rPr>
            <w:color w:val="000066"/>
            <w:spacing w:val="13"/>
            <w:w w:val="105"/>
          </w:rPr>
          <w:t> </w:t>
        </w:r>
        <w:r>
          <w:rPr>
            <w:color w:val="000066"/>
            <w:w w:val="105"/>
          </w:rPr>
          <w:t>(2003)</w:t>
        </w:r>
        <w:r>
          <w:rPr>
            <w:color w:val="000066"/>
            <w:spacing w:val="12"/>
            <w:w w:val="105"/>
          </w:rPr>
          <w:t> </w:t>
        </w:r>
        <w:r>
          <w:rPr>
            <w:color w:val="000066"/>
            <w:w w:val="105"/>
          </w:rPr>
          <w:t>and</w:t>
        </w:r>
        <w:r>
          <w:rPr>
            <w:color w:val="000066"/>
            <w:spacing w:val="11"/>
            <w:w w:val="105"/>
          </w:rPr>
          <w:t> </w:t>
        </w:r>
        <w:r>
          <w:rPr>
            <w:color w:val="000066"/>
            <w:w w:val="105"/>
          </w:rPr>
          <w:t>Miller</w:t>
        </w:r>
        <w:r>
          <w:rPr>
            <w:color w:val="000066"/>
            <w:spacing w:val="13"/>
            <w:w w:val="105"/>
          </w:rPr>
          <w:t> </w:t>
        </w:r>
        <w:r>
          <w:rPr>
            <w:color w:val="000066"/>
            <w:w w:val="105"/>
          </w:rPr>
          <w:t>et</w:t>
        </w:r>
        <w:r>
          <w:rPr>
            <w:color w:val="000066"/>
            <w:spacing w:val="13"/>
            <w:w w:val="105"/>
          </w:rPr>
          <w:t> </w:t>
        </w:r>
        <w:r>
          <w:rPr>
            <w:color w:val="000066"/>
            <w:w w:val="105"/>
          </w:rPr>
          <w:t>al.</w:t>
        </w:r>
        <w:r>
          <w:rPr>
            <w:color w:val="000066"/>
            <w:spacing w:val="12"/>
            <w:w w:val="105"/>
          </w:rPr>
          <w:t> </w:t>
        </w:r>
        <w:r>
          <w:rPr>
            <w:color w:val="000066"/>
            <w:w w:val="105"/>
          </w:rPr>
          <w:t>(2000)</w:t>
        </w:r>
      </w:hyperlink>
      <w:r>
        <w:rPr>
          <w:w w:val="105"/>
        </w:rPr>
        <w:t>.</w:t>
      </w:r>
    </w:p>
    <w:p>
      <w:pPr>
        <w:spacing w:after="0" w:line="254" w:lineRule="auto"/>
        <w:jc w:val="both"/>
        <w:sectPr>
          <w:pgSz w:w="11910" w:h="15880"/>
          <w:pgMar w:header="669" w:footer="0" w:top="880" w:bottom="280" w:left="800" w:right="800"/>
          <w:cols w:num="2" w:equalWidth="0">
            <w:col w:w="4930" w:space="211"/>
            <w:col w:w="5169"/>
          </w:cols>
        </w:sect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spacing w:line="268" w:lineRule="auto" w:before="136"/>
        <w:ind w:left="276" w:right="38" w:firstLine="0"/>
        <w:jc w:val="both"/>
        <w:rPr>
          <w:sz w:val="17"/>
        </w:rPr>
      </w:pPr>
      <w:r>
        <w:rPr/>
        <w:pict>
          <v:group style="position:absolute;margin-left:161.570999pt;margin-top:-50.102566pt;width:23.5pt;height:43.05pt;mso-position-horizontal-relative:page;mso-position-vertical-relative:paragraph;z-index:251702272" coordorigin="3231,-1002" coordsize="470,861">
            <v:line style="position:absolute" from="3276,-590" to="3675,-967" stroked="true" strokeweight=".5pt" strokecolor="#231f20">
              <v:stroke dashstyle="solid"/>
            </v:line>
            <v:shape style="position:absolute;left:3231;top:-1003;width:470;height:240" coordorigin="3231,-1002" coordsize="470,240" path="m3281,-1002l3231,-982,3251,-933,3299,-952,3292,-952,3290,-952,3264,-963,3263,-964,3262,-966,3261,-967,3262,-969,3263,-971,3264,-972,3266,-972,3293,-972,3281,-1002xm3266,-972l3264,-972,3263,-971,3262,-969,3261,-967,3262,-966,3263,-964,3264,-963,3290,-952,3292,-952,3294,-952,3295,-953,3296,-955,3297,-956,3296,-958,3296,-960,3294,-961,3268,-972,3266,-972xm3293,-972l3266,-972,3268,-972,3294,-961,3296,-960,3296,-958,3297,-956,3296,-955,3295,-953,3294,-952,3299,-952,3301,-953,3293,-972xm3327,-946l3325,-946,3323,-945,3322,-944,3322,-942,3322,-940,3323,-938,3325,-937,3351,-926,3353,-926,3354,-926,3356,-927,3357,-929,3357,-931,3357,-932,3356,-934,3355,-935,3329,-946,3327,-946xm3388,-921l3386,-920,3384,-919,3383,-918,3383,-916,3383,-914,3384,-913,3386,-912,3412,-901,3414,-900,3416,-901,3417,-901,3418,-903,3418,-905,3418,-907,3417,-908,3416,-909,3389,-920,3388,-921xm3448,-895l3446,-895,3445,-893,3444,-892,3443,-890,3444,-888,3445,-887,3446,-886,3472,-875,3474,-874,3476,-875,3478,-876,3478,-877,3479,-879,3479,-881,3478,-882,3476,-883,3450,-895,3448,-895xm3509,-869l3507,-869,3506,-868,3505,-866,3504,-864,3505,-862,3506,-861,3507,-860,3533,-849,3535,-849,3537,-849,3538,-850,3540,-852,3540,-853,3540,-855,3538,-856,3537,-858,3511,-869,3509,-869xm3570,-843l3568,-843,3566,-842,3566,-840,3565,-838,3566,-837,3566,-835,3568,-834,3594,-823,3596,-823,3598,-823,3599,-824,3600,-826,3601,-827,3600,-829,3599,-831,3598,-832,3572,-843,3570,-843xm3634,-806l3651,-763,3701,-783,3695,-797,3657,-797,3655,-797,3634,-806xm3638,-815l3631,-812,3634,-806,3655,-797,3657,-797,3658,-797,3660,-798,3661,-800,3661,-802,3661,-803,3660,-805,3658,-806,3638,-815xm3681,-832l3638,-815,3658,-806,3660,-805,3661,-803,3661,-802,3661,-800,3660,-798,3658,-797,3657,-797,3695,-797,3681,-832xm3631,-818l3629,-817,3627,-816,3626,-815,3626,-813,3626,-811,3627,-809,3629,-809,3634,-806,3631,-812,3638,-815,3632,-817,3631,-818xe" filled="true" fillcolor="#231f20" stroked="false">
              <v:path arrowok="t"/>
              <v:fill type="solid"/>
            </v:shape>
            <v:shape style="position:absolute;left:0;top:13516;width:400;height:444" coordorigin="0,13517" coordsize="400,444" path="m3276,-590l3675,-336m3276,-590l3675,-147e" filled="false" stroked="true" strokeweight=".5pt" strokecolor="#231f20">
              <v:path arrowok="t"/>
              <v:stroke dashstyle="shortdot"/>
            </v:shape>
            <v:shape style="position:absolute;left:3237;top:-771;width:458;height:530" coordorigin="3237,-770" coordsize="458,530" path="m3290,-299l3237,-294,3242,-241,3295,-245,3293,-265,3265,-265,3263,-266,3262,-268,3261,-269,3262,-271,3262,-273,3281,-294,3282,-296,3284,-296,3291,-296,3290,-299xm3286,-296l3284,-296,3282,-296,3281,-294,3262,-273,3262,-271,3261,-269,3262,-268,3263,-266,3265,-265,3266,-265,3268,-265,3270,-266,3288,-288,3289,-290,3289,-292,3288,-293,3287,-295,3286,-296xm3291,-296l3286,-296,3287,-295,3288,-293,3289,-292,3289,-290,3288,-288,3270,-266,3268,-265,3266,-265,3293,-265,3291,-296xm3326,-346l3325,-346,3323,-345,3305,-323,3304,-322,3304,-320,3305,-318,3306,-316,3307,-316,3309,-315,3311,-316,3312,-317,3331,-339,3331,-340,3332,-342,3331,-344,3330,-345,3328,-346,3326,-346xm3369,-397l3368,-396,3366,-395,3348,-373,3347,-372,3347,-370,3347,-368,3348,-367,3350,-366,3352,-366,3354,-366,3355,-367,3373,-389,3374,-391,3374,-392,3374,-394,3373,-395,3371,-396,3369,-397xm3414,-447l3412,-447,3410,-446,3409,-445,3391,-424,3389,-422,3389,-420,3390,-419,3391,-417,3392,-416,3394,-416,3396,-417,3398,-418,3416,-439,3417,-441,3417,-443,3417,-445,3416,-446,3414,-447xm3455,-497l3453,-497,3451,-496,3433,-474,3432,-472,3432,-471,3432,-469,3434,-468,3436,-466,3437,-466,3439,-467,3440,-468,3459,-489,3460,-491,3460,-493,3459,-495,3458,-496,3457,-497,3455,-497xm3499,-548l3497,-548,3496,-547,3494,-546,3476,-525,3475,-523,3475,-521,3475,-519,3476,-518,3478,-517,3480,-517,3482,-517,3483,-518,3502,-540,3502,-541,3503,-543,3502,-545,3501,-546,3499,-548xm3540,-598l3538,-597,3537,-596,3519,-575,3518,-573,3517,-571,3518,-570,3519,-568,3521,-567,3523,-567,3524,-568,3526,-569,3544,-590,3545,-592,3545,-594,3545,-595,3543,-597,3542,-598,3540,-598xm3585,-648l3583,-648,3581,-648,3580,-647,3561,-625,3560,-623,3560,-622,3561,-620,3562,-618,3563,-618,3565,-617,3567,-618,3568,-619,3587,-641,3588,-642,3588,-644,3588,-646,3586,-647,3585,-648xm3626,-699l3624,-698,3622,-697,3604,-675,3603,-674,3603,-672,3603,-670,3604,-669,3606,-668,3608,-668,3610,-668,3611,-669,3629,-691,3631,-692,3631,-694,3630,-696,3629,-698,3627,-698,3626,-699xm3690,-770l3637,-766,3641,-712,3695,-717,3695,-718,3651,-718,3649,-718,3647,-719,3646,-721,3646,-723,3646,-724,3647,-726,3662,-744,3664,-745,3666,-746,3692,-746,3690,-770xm3666,-746l3664,-745,3662,-744,3647,-726,3646,-724,3646,-723,3646,-721,3647,-719,3649,-718,3651,-718,3652,-718,3654,-720,3669,-738,3671,-740,3671,-741,3670,-743,3669,-745,3667,-746,3666,-746xm3692,-746l3666,-746,3667,-746,3669,-745,3670,-743,3671,-741,3671,-740,3669,-738,3654,-720,3652,-718,3651,-718,3695,-718,3692,-746xe" filled="true" fillcolor="#231f20" stroked="false">
              <v:path arrowok="t"/>
              <v:fill type="solid"/>
            </v:shape>
            <w10:wrap type="none"/>
          </v:group>
        </w:pict>
      </w:r>
      <w:r>
        <w:rPr/>
        <w:pict>
          <v:shape style="position:absolute;margin-left:183.337006pt;margin-top:-62.593918pt;width:46.65pt;height:27.3pt;mso-position-horizontal-relative:page;mso-position-vertical-relative:paragraph;z-index:251717632" type="#_x0000_t202" filled="false" stroked="false">
            <v:textbox inset="0,0,0,0">
              <w:txbxContent>
                <w:tbl>
                  <w:tblPr>
                    <w:tblW w:w="0" w:type="auto"/>
                    <w:jc w:val="left"/>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top w:w="0" w:type="dxa"/>
                      <w:left w:w="0" w:type="dxa"/>
                      <w:bottom w:w="0" w:type="dxa"/>
                      <w:right w:w="0" w:type="dxa"/>
                    </w:tblCellMar>
                    <w:tblLook w:val="01E0"/>
                  </w:tblPr>
                  <w:tblGrid>
                    <w:gridCol w:w="924"/>
                  </w:tblGrid>
                  <w:tr>
                    <w:trPr>
                      <w:trHeight w:val="169" w:hRule="atLeast"/>
                    </w:trPr>
                    <w:tc>
                      <w:tcPr>
                        <w:tcW w:w="924" w:type="dxa"/>
                      </w:tcPr>
                      <w:p>
                        <w:pPr>
                          <w:pStyle w:val="TableParagraph"/>
                          <w:rPr>
                            <w:sz w:val="10"/>
                          </w:rPr>
                        </w:pPr>
                      </w:p>
                    </w:tc>
                  </w:tr>
                  <w:tr>
                    <w:trPr>
                      <w:trHeight w:val="169" w:hRule="atLeast"/>
                    </w:trPr>
                    <w:tc>
                      <w:tcPr>
                        <w:tcW w:w="924" w:type="dxa"/>
                      </w:tcPr>
                      <w:p>
                        <w:pPr>
                          <w:pStyle w:val="TableParagraph"/>
                          <w:spacing w:line="150" w:lineRule="exact"/>
                          <w:ind w:left="47" w:right="42"/>
                          <w:jc w:val="center"/>
                          <w:rPr>
                            <w:sz w:val="15"/>
                          </w:rPr>
                        </w:pPr>
                        <w:r>
                          <w:rPr>
                            <w:color w:val="231F20"/>
                            <w:sz w:val="15"/>
                          </w:rPr>
                          <w:t>DD\MM\AA</w:t>
                        </w:r>
                      </w:p>
                    </w:tc>
                  </w:tr>
                  <w:tr>
                    <w:trPr>
                      <w:trHeight w:val="169" w:hRule="atLeast"/>
                    </w:trPr>
                    <w:tc>
                      <w:tcPr>
                        <w:tcW w:w="924" w:type="dxa"/>
                      </w:tcPr>
                      <w:p>
                        <w:pPr>
                          <w:pStyle w:val="TableParagraph"/>
                          <w:spacing w:line="150" w:lineRule="exact"/>
                          <w:ind w:left="47" w:right="42"/>
                          <w:jc w:val="center"/>
                          <w:rPr>
                            <w:sz w:val="15"/>
                          </w:rPr>
                        </w:pPr>
                        <w:r>
                          <w:rPr>
                            <w:color w:val="231F20"/>
                            <w:sz w:val="15"/>
                          </w:rPr>
                          <w:t>1234 - XYZ</w:t>
                        </w:r>
                      </w:p>
                    </w:tc>
                  </w:tr>
                </w:tbl>
                <w:p>
                  <w:pPr>
                    <w:pStyle w:val="BodyText"/>
                  </w:pPr>
                </w:p>
              </w:txbxContent>
            </v:textbox>
            <w10:wrap type="none"/>
          </v:shape>
        </w:pict>
      </w:r>
      <w:r>
        <w:rPr/>
        <w:pict>
          <v:shape style="position:absolute;margin-left:116.850998pt;margin-top:-53.649326pt;width:46.7pt;height:45.25pt;mso-position-horizontal-relative:page;mso-position-vertical-relative:paragraph;z-index:251718656" type="#_x0000_t202" filled="false" stroked="false">
            <v:textbox inset="0,0,0,0">
              <w:txbxContent>
                <w:tbl>
                  <w:tblPr>
                    <w:tblW w:w="0" w:type="auto"/>
                    <w:jc w:val="left"/>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top w:w="0" w:type="dxa"/>
                      <w:left w:w="0" w:type="dxa"/>
                      <w:bottom w:w="0" w:type="dxa"/>
                      <w:right w:w="0" w:type="dxa"/>
                    </w:tblCellMar>
                    <w:tblLook w:val="01E0"/>
                  </w:tblPr>
                  <w:tblGrid>
                    <w:gridCol w:w="924"/>
                  </w:tblGrid>
                  <w:tr>
                    <w:trPr>
                      <w:trHeight w:val="169" w:hRule="atLeast"/>
                    </w:trPr>
                    <w:tc>
                      <w:tcPr>
                        <w:tcW w:w="924" w:type="dxa"/>
                      </w:tcPr>
                      <w:p>
                        <w:pPr>
                          <w:pStyle w:val="TableParagraph"/>
                          <w:spacing w:line="150" w:lineRule="exact"/>
                          <w:ind w:left="47" w:right="41"/>
                          <w:jc w:val="center"/>
                          <w:rPr>
                            <w:sz w:val="15"/>
                          </w:rPr>
                        </w:pPr>
                        <w:r>
                          <w:rPr>
                            <w:color w:val="231F20"/>
                            <w:sz w:val="15"/>
                          </w:rPr>
                          <w:t>XYZ</w:t>
                        </w:r>
                      </w:p>
                    </w:tc>
                  </w:tr>
                  <w:tr>
                    <w:trPr>
                      <w:trHeight w:val="169" w:hRule="atLeast"/>
                    </w:trPr>
                    <w:tc>
                      <w:tcPr>
                        <w:tcW w:w="924" w:type="dxa"/>
                      </w:tcPr>
                      <w:p>
                        <w:pPr>
                          <w:pStyle w:val="TableParagraph"/>
                          <w:rPr>
                            <w:sz w:val="10"/>
                          </w:rPr>
                        </w:pPr>
                      </w:p>
                    </w:tc>
                  </w:tr>
                  <w:tr>
                    <w:trPr>
                      <w:trHeight w:val="169" w:hRule="atLeast"/>
                    </w:trPr>
                    <w:tc>
                      <w:tcPr>
                        <w:tcW w:w="924" w:type="dxa"/>
                      </w:tcPr>
                      <w:p>
                        <w:pPr>
                          <w:pStyle w:val="TableParagraph"/>
                          <w:spacing w:line="150" w:lineRule="exact"/>
                          <w:ind w:left="47" w:right="42"/>
                          <w:jc w:val="center"/>
                          <w:rPr>
                            <w:sz w:val="15"/>
                          </w:rPr>
                        </w:pPr>
                        <w:r>
                          <w:rPr>
                            <w:color w:val="231F20"/>
                            <w:sz w:val="15"/>
                          </w:rPr>
                          <w:t>DD\MM\AA</w:t>
                        </w:r>
                      </w:p>
                    </w:tc>
                  </w:tr>
                  <w:tr>
                    <w:trPr>
                      <w:trHeight w:val="169" w:hRule="atLeast"/>
                    </w:trPr>
                    <w:tc>
                      <w:tcPr>
                        <w:tcW w:w="924" w:type="dxa"/>
                      </w:tcPr>
                      <w:p>
                        <w:pPr>
                          <w:pStyle w:val="TableParagraph"/>
                          <w:rPr>
                            <w:sz w:val="10"/>
                          </w:rPr>
                        </w:pPr>
                      </w:p>
                    </w:tc>
                  </w:tr>
                  <w:tr>
                    <w:trPr>
                      <w:trHeight w:val="169" w:hRule="atLeast"/>
                    </w:trPr>
                    <w:tc>
                      <w:tcPr>
                        <w:tcW w:w="924" w:type="dxa"/>
                      </w:tcPr>
                      <w:p>
                        <w:pPr>
                          <w:pStyle w:val="TableParagraph"/>
                          <w:spacing w:line="150" w:lineRule="exact"/>
                          <w:ind w:left="47" w:right="41"/>
                          <w:jc w:val="center"/>
                          <w:rPr>
                            <w:sz w:val="15"/>
                          </w:rPr>
                        </w:pPr>
                        <w:r>
                          <w:rPr>
                            <w:color w:val="231F20"/>
                            <w:sz w:val="15"/>
                          </w:rPr>
                          <w:t>1234</w:t>
                        </w:r>
                      </w:p>
                    </w:tc>
                  </w:tr>
                </w:tbl>
                <w:p>
                  <w:pPr>
                    <w:pStyle w:val="BodyText"/>
                  </w:pPr>
                </w:p>
              </w:txbxContent>
            </v:textbox>
            <w10:wrap type="none"/>
          </v:shape>
        </w:pict>
      </w:r>
      <w:r>
        <w:rPr/>
        <w:pict>
          <v:shape style="position:absolute;margin-left:182.865005pt;margin-top:-30.543777pt;width:46.3pt;height:27.3pt;mso-position-horizontal-relative:page;mso-position-vertical-relative:paragraph;z-index:251719680" type="#_x0000_t202" filled="false" stroked="false">
            <v:textbox inset="0,0,0,0">
              <w:txbxContent>
                <w:tbl>
                  <w:tblPr>
                    <w:tblW w:w="0" w:type="auto"/>
                    <w:jc w:val="left"/>
                    <w:tblInd w:w="5"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top w:w="0" w:type="dxa"/>
                      <w:left w:w="0" w:type="dxa"/>
                      <w:bottom w:w="0" w:type="dxa"/>
                      <w:right w:w="0" w:type="dxa"/>
                    </w:tblCellMar>
                    <w:tblLook w:val="01E0"/>
                  </w:tblPr>
                  <w:tblGrid>
                    <w:gridCol w:w="917"/>
                  </w:tblGrid>
                  <w:tr>
                    <w:trPr>
                      <w:trHeight w:val="169" w:hRule="atLeast"/>
                    </w:trPr>
                    <w:tc>
                      <w:tcPr>
                        <w:tcW w:w="917" w:type="dxa"/>
                      </w:tcPr>
                      <w:p>
                        <w:pPr>
                          <w:pStyle w:val="TableParagraph"/>
                          <w:rPr>
                            <w:sz w:val="10"/>
                          </w:rPr>
                        </w:pPr>
                      </w:p>
                    </w:tc>
                  </w:tr>
                  <w:tr>
                    <w:trPr>
                      <w:trHeight w:val="169" w:hRule="atLeast"/>
                    </w:trPr>
                    <w:tc>
                      <w:tcPr>
                        <w:tcW w:w="917" w:type="dxa"/>
                      </w:tcPr>
                      <w:p>
                        <w:pPr>
                          <w:pStyle w:val="TableParagraph"/>
                          <w:spacing w:line="150" w:lineRule="exact"/>
                          <w:ind w:left="194" w:right="189"/>
                          <w:jc w:val="center"/>
                          <w:rPr>
                            <w:sz w:val="15"/>
                          </w:rPr>
                        </w:pPr>
                        <w:r>
                          <w:rPr>
                            <w:color w:val="231F20"/>
                            <w:sz w:val="15"/>
                          </w:rPr>
                          <w:t>AA</w:t>
                        </w:r>
                      </w:p>
                    </w:tc>
                  </w:tr>
                  <w:tr>
                    <w:trPr>
                      <w:trHeight w:val="169" w:hRule="atLeast"/>
                    </w:trPr>
                    <w:tc>
                      <w:tcPr>
                        <w:tcW w:w="917" w:type="dxa"/>
                      </w:tcPr>
                      <w:p>
                        <w:pPr>
                          <w:pStyle w:val="TableParagraph"/>
                          <w:spacing w:line="150" w:lineRule="exact"/>
                          <w:ind w:left="194" w:right="189"/>
                          <w:jc w:val="center"/>
                          <w:rPr>
                            <w:sz w:val="15"/>
                          </w:rPr>
                        </w:pPr>
                        <w:r>
                          <w:rPr>
                            <w:color w:val="231F20"/>
                            <w:sz w:val="15"/>
                          </w:rPr>
                          <w:t>DDMM</w:t>
                        </w:r>
                      </w:p>
                    </w:tc>
                  </w:tr>
                </w:tbl>
                <w:p>
                  <w:pPr>
                    <w:pStyle w:val="BodyText"/>
                  </w:pPr>
                </w:p>
              </w:txbxContent>
            </v:textbox>
            <w10:wrap type="none"/>
          </v:shape>
        </w:pict>
      </w:r>
      <w:bookmarkStart w:name="3.2 Modeling ETL processes using concept" w:id="18"/>
      <w:bookmarkEnd w:id="18"/>
      <w:r>
        <w:rPr/>
      </w:r>
      <w:bookmarkStart w:name="_bookmark4" w:id="19"/>
      <w:bookmarkEnd w:id="19"/>
      <w:r>
        <w:rPr/>
      </w:r>
      <w:r>
        <w:rPr>
          <w:w w:val="105"/>
          <w:sz w:val="17"/>
        </w:rPr>
        <w:t>Figure 2 Example 1: Break-down/concatenation (</w:t>
      </w:r>
      <w:hyperlink w:history="true" w:anchor="_bookmark25">
        <w:r>
          <w:rPr>
            <w:color w:val="000066"/>
            <w:w w:val="105"/>
            <w:sz w:val="17"/>
          </w:rPr>
          <w:t>Jarke et al.,</w:t>
        </w:r>
      </w:hyperlink>
      <w:r>
        <w:rPr>
          <w:color w:val="000066"/>
          <w:w w:val="105"/>
          <w:sz w:val="17"/>
        </w:rPr>
        <w:t> </w:t>
      </w:r>
      <w:hyperlink w:history="true" w:anchor="_bookmark25">
        <w:r>
          <w:rPr>
            <w:color w:val="000066"/>
            <w:w w:val="105"/>
            <w:sz w:val="17"/>
          </w:rPr>
          <w:t>2003</w:t>
        </w:r>
      </w:hyperlink>
      <w:r>
        <w:rPr>
          <w:w w:val="105"/>
          <w:sz w:val="17"/>
        </w:rPr>
        <w:t>).</w:t>
      </w:r>
    </w:p>
    <w:p>
      <w:pPr>
        <w:pStyle w:val="BodyText"/>
        <w:rPr>
          <w:sz w:val="16"/>
        </w:rPr>
      </w:pPr>
    </w:p>
    <w:p>
      <w:pPr>
        <w:pStyle w:val="BodyText"/>
        <w:spacing w:before="3"/>
        <w:rPr>
          <w:sz w:val="23"/>
        </w:rPr>
      </w:pPr>
    </w:p>
    <w:p>
      <w:pPr>
        <w:pStyle w:val="ListParagraph"/>
        <w:numPr>
          <w:ilvl w:val="1"/>
          <w:numId w:val="3"/>
        </w:numPr>
        <w:tabs>
          <w:tab w:pos="612" w:val="left" w:leader="none"/>
        </w:tabs>
        <w:spacing w:line="240" w:lineRule="auto" w:before="0" w:after="0"/>
        <w:ind w:left="611" w:right="0" w:hanging="336"/>
        <w:jc w:val="left"/>
        <w:rPr>
          <w:i/>
          <w:sz w:val="18"/>
        </w:rPr>
      </w:pPr>
      <w:bookmarkStart w:name="_bookmark5" w:id="20"/>
      <w:bookmarkEnd w:id="20"/>
      <w:r>
        <w:rPr/>
      </w:r>
      <w:bookmarkStart w:name="_bookmark6" w:id="21"/>
      <w:bookmarkEnd w:id="21"/>
      <w:r>
        <w:rPr/>
      </w:r>
      <w:bookmarkStart w:name="_bookmark6" w:id="22"/>
      <w:bookmarkEnd w:id="22"/>
      <w:r>
        <w:rPr>
          <w:i/>
          <w:sz w:val="18"/>
        </w:rPr>
        <w:t>Modeling</w:t>
      </w:r>
      <w:r>
        <w:rPr>
          <w:i/>
          <w:sz w:val="18"/>
        </w:rPr>
        <w:t> ETL processes using conceptual</w:t>
      </w:r>
      <w:r>
        <w:rPr>
          <w:i/>
          <w:spacing w:val="8"/>
          <w:sz w:val="18"/>
        </w:rPr>
        <w:t> </w:t>
      </w:r>
      <w:r>
        <w:rPr>
          <w:i/>
          <w:sz w:val="18"/>
        </w:rPr>
        <w:t>constructs</w:t>
      </w:r>
    </w:p>
    <w:p>
      <w:pPr>
        <w:pStyle w:val="BodyText"/>
        <w:spacing w:before="8"/>
        <w:rPr>
          <w:i/>
          <w:sz w:val="19"/>
        </w:rPr>
      </w:pPr>
    </w:p>
    <w:p>
      <w:pPr>
        <w:pStyle w:val="BodyText"/>
        <w:spacing w:line="254" w:lineRule="auto"/>
        <w:ind w:left="276" w:right="38"/>
        <w:jc w:val="both"/>
      </w:pPr>
      <w:r>
        <w:rPr>
          <w:w w:val="105"/>
        </w:rPr>
        <w:t>In </w:t>
      </w:r>
      <w:hyperlink w:history="true" w:anchor="_bookmark30">
        <w:r>
          <w:rPr>
            <w:color w:val="000066"/>
            <w:w w:val="105"/>
          </w:rPr>
          <w:t>Vassiliadis et </w:t>
        </w:r>
      </w:hyperlink>
      <w:hyperlink w:history="true" w:anchor="_bookmark30">
        <w:r>
          <w:rPr>
            <w:color w:val="000066"/>
            <w:w w:val="105"/>
          </w:rPr>
          <w:t>al. (2002a, 2003, </w:t>
        </w:r>
      </w:hyperlink>
      <w:hyperlink w:history="true" w:anchor="_bookmark30">
        <w:r>
          <w:rPr>
            <w:color w:val="000066"/>
            <w:w w:val="105"/>
          </w:rPr>
          <w:t>2005) </w:t>
        </w:r>
      </w:hyperlink>
      <w:r>
        <w:rPr>
          <w:w w:val="105"/>
        </w:rPr>
        <w:t>the authors attempt to provide a ﬁrst model towards the conceptual modeling of the data warehousing ETL processes. They introduce a framework for the modeling of ETL activities. Their framework contains three layers, as shown in </w:t>
      </w:r>
      <w:hyperlink w:history="true" w:anchor="_bookmark7">
        <w:r>
          <w:rPr>
            <w:color w:val="000066"/>
            <w:w w:val="105"/>
          </w:rPr>
          <w:t>Fig. 4</w:t>
        </w:r>
      </w:hyperlink>
      <w:r>
        <w:rPr>
          <w:w w:val="105"/>
        </w:rPr>
        <w:t>.</w:t>
      </w:r>
    </w:p>
    <w:p>
      <w:pPr>
        <w:pStyle w:val="BodyText"/>
        <w:spacing w:line="254" w:lineRule="auto"/>
        <w:ind w:left="276" w:right="38" w:firstLine="239"/>
        <w:jc w:val="both"/>
      </w:pPr>
      <w:r>
        <w:rPr>
          <w:i/>
          <w:w w:val="105"/>
        </w:rPr>
        <w:t>The lower layer </w:t>
      </w:r>
      <w:r>
        <w:rPr>
          <w:w w:val="105"/>
        </w:rPr>
        <w:t>namely; schema layer, involves a speciﬁc ETL scenario. All the entities of the schema layer are </w:t>
      </w:r>
      <w:r>
        <w:rPr>
          <w:i/>
          <w:w w:val="105"/>
        </w:rPr>
        <w:t>instances </w:t>
      </w:r>
      <w:r>
        <w:rPr>
          <w:w w:val="105"/>
        </w:rPr>
        <w:t>of the classes data type, function type, elementary activity, recordset and relationship.</w:t>
      </w:r>
    </w:p>
    <w:p>
      <w:pPr>
        <w:pStyle w:val="BodyText"/>
        <w:spacing w:line="254" w:lineRule="auto"/>
        <w:ind w:left="276" w:right="38" w:firstLine="239"/>
        <w:jc w:val="both"/>
      </w:pPr>
      <w:r>
        <w:rPr>
          <w:i/>
          <w:w w:val="105"/>
        </w:rPr>
        <w:t>The higher layer </w:t>
      </w:r>
      <w:r>
        <w:rPr>
          <w:w w:val="105"/>
        </w:rPr>
        <w:t>namely; metamodel layer involves </w:t>
      </w:r>
      <w:r>
        <w:rPr>
          <w:spacing w:val="-5"/>
          <w:w w:val="105"/>
        </w:rPr>
        <w:t>the </w:t>
      </w:r>
      <w:r>
        <w:rPr>
          <w:w w:val="105"/>
        </w:rPr>
        <w:t>aforementioned classes. The linkage between the metamodel and the schema layers is achieved through </w:t>
      </w:r>
      <w:r>
        <w:rPr>
          <w:spacing w:val="-2"/>
          <w:w w:val="105"/>
        </w:rPr>
        <w:t>instantiation </w:t>
      </w:r>
      <w:r>
        <w:rPr>
          <w:w w:val="105"/>
        </w:rPr>
        <w:t>(‘‘instanceOf’’)</w:t>
      </w:r>
      <w:r>
        <w:rPr>
          <w:spacing w:val="-14"/>
          <w:w w:val="105"/>
        </w:rPr>
        <w:t> </w:t>
      </w:r>
      <w:r>
        <w:rPr>
          <w:w w:val="105"/>
        </w:rPr>
        <w:t>relationships.</w:t>
      </w:r>
      <w:r>
        <w:rPr>
          <w:spacing w:val="-14"/>
          <w:w w:val="105"/>
        </w:rPr>
        <w:t> </w:t>
      </w:r>
      <w:r>
        <w:rPr>
          <w:w w:val="105"/>
        </w:rPr>
        <w:t>The</w:t>
      </w:r>
      <w:r>
        <w:rPr>
          <w:spacing w:val="-14"/>
          <w:w w:val="105"/>
        </w:rPr>
        <w:t> </w:t>
      </w:r>
      <w:r>
        <w:rPr>
          <w:w w:val="105"/>
        </w:rPr>
        <w:t>metamodel</w:t>
      </w:r>
      <w:r>
        <w:rPr>
          <w:spacing w:val="-14"/>
          <w:w w:val="105"/>
        </w:rPr>
        <w:t> </w:t>
      </w:r>
      <w:r>
        <w:rPr>
          <w:w w:val="105"/>
        </w:rPr>
        <w:t>layer</w:t>
      </w:r>
      <w:r>
        <w:rPr>
          <w:spacing w:val="-14"/>
          <w:w w:val="105"/>
        </w:rPr>
        <w:t> </w:t>
      </w:r>
      <w:r>
        <w:rPr>
          <w:w w:val="105"/>
        </w:rPr>
        <w:t>implements the aforementioned generality: the ﬁve classes which are </w:t>
      </w:r>
      <w:r>
        <w:rPr>
          <w:spacing w:val="-5"/>
          <w:w w:val="105"/>
        </w:rPr>
        <w:t>in- </w:t>
      </w:r>
      <w:r>
        <w:rPr>
          <w:w w:val="105"/>
        </w:rPr>
        <w:t>volved in the metamodel layer are generic enough to </w:t>
      </w:r>
      <w:r>
        <w:rPr>
          <w:spacing w:val="-3"/>
          <w:w w:val="105"/>
        </w:rPr>
        <w:t>model </w:t>
      </w:r>
      <w:r>
        <w:rPr>
          <w:w w:val="105"/>
        </w:rPr>
        <w:t>any</w:t>
      </w:r>
      <w:r>
        <w:rPr>
          <w:spacing w:val="22"/>
          <w:w w:val="105"/>
        </w:rPr>
        <w:t> </w:t>
      </w:r>
      <w:r>
        <w:rPr>
          <w:w w:val="105"/>
        </w:rPr>
        <w:t>ETL</w:t>
      </w:r>
      <w:r>
        <w:rPr>
          <w:spacing w:val="24"/>
          <w:w w:val="105"/>
        </w:rPr>
        <w:t> </w:t>
      </w:r>
      <w:r>
        <w:rPr>
          <w:w w:val="105"/>
        </w:rPr>
        <w:t>scenario,</w:t>
      </w:r>
      <w:r>
        <w:rPr>
          <w:spacing w:val="22"/>
          <w:w w:val="105"/>
        </w:rPr>
        <w:t> </w:t>
      </w:r>
      <w:r>
        <w:rPr>
          <w:w w:val="105"/>
        </w:rPr>
        <w:t>through</w:t>
      </w:r>
      <w:r>
        <w:rPr>
          <w:spacing w:val="24"/>
          <w:w w:val="105"/>
        </w:rPr>
        <w:t> </w:t>
      </w:r>
      <w:r>
        <w:rPr>
          <w:w w:val="105"/>
        </w:rPr>
        <w:t>the</w:t>
      </w:r>
      <w:r>
        <w:rPr>
          <w:spacing w:val="23"/>
          <w:w w:val="105"/>
        </w:rPr>
        <w:t> </w:t>
      </w:r>
      <w:r>
        <w:rPr>
          <w:w w:val="105"/>
        </w:rPr>
        <w:t>appropriate</w:t>
      </w:r>
      <w:r>
        <w:rPr>
          <w:spacing w:val="23"/>
          <w:w w:val="105"/>
        </w:rPr>
        <w:t> </w:t>
      </w:r>
      <w:r>
        <w:rPr>
          <w:w w:val="105"/>
        </w:rPr>
        <w:t>instantiation.</w:t>
      </w:r>
    </w:p>
    <w:p>
      <w:pPr>
        <w:pStyle w:val="BodyText"/>
        <w:spacing w:line="254" w:lineRule="auto"/>
        <w:ind w:left="276" w:right="38" w:firstLine="239"/>
        <w:jc w:val="both"/>
      </w:pPr>
      <w:r>
        <w:rPr>
          <w:i/>
          <w:w w:val="105"/>
        </w:rPr>
        <w:t>The middle layer </w:t>
      </w:r>
      <w:r>
        <w:rPr>
          <w:w w:val="105"/>
        </w:rPr>
        <w:t>is the template layer. The constructs in the template layer are also meta-classes, but they are quite custom-</w:t>
      </w:r>
    </w:p>
    <w:p>
      <w:pPr>
        <w:pStyle w:val="BodyText"/>
        <w:spacing w:before="4"/>
        <w:rPr>
          <w:sz w:val="14"/>
        </w:rPr>
      </w:pPr>
      <w:r>
        <w:rPr/>
        <w:br w:type="column"/>
      </w:r>
      <w:r>
        <w:rPr>
          <w:sz w:val="14"/>
        </w:rPr>
      </w:r>
    </w:p>
    <w:p>
      <w:pPr>
        <w:pStyle w:val="BodyText"/>
        <w:spacing w:line="254" w:lineRule="auto"/>
        <w:ind w:left="276" w:right="104"/>
        <w:jc w:val="both"/>
      </w:pPr>
      <w:r>
        <w:rPr>
          <w:w w:val="105"/>
        </w:rPr>
        <w:t>ized</w:t>
      </w:r>
      <w:r>
        <w:rPr>
          <w:spacing w:val="-7"/>
          <w:w w:val="105"/>
        </w:rPr>
        <w:t> </w:t>
      </w:r>
      <w:r>
        <w:rPr>
          <w:w w:val="105"/>
        </w:rPr>
        <w:t>for</w:t>
      </w:r>
      <w:r>
        <w:rPr>
          <w:spacing w:val="-5"/>
          <w:w w:val="105"/>
        </w:rPr>
        <w:t> </w:t>
      </w:r>
      <w:r>
        <w:rPr>
          <w:w w:val="105"/>
        </w:rPr>
        <w:t>the</w:t>
      </w:r>
      <w:r>
        <w:rPr>
          <w:spacing w:val="-4"/>
          <w:w w:val="105"/>
        </w:rPr>
        <w:t> </w:t>
      </w:r>
      <w:r>
        <w:rPr>
          <w:w w:val="105"/>
        </w:rPr>
        <w:t>regular</w:t>
      </w:r>
      <w:r>
        <w:rPr>
          <w:spacing w:val="-5"/>
          <w:w w:val="105"/>
        </w:rPr>
        <w:t> </w:t>
      </w:r>
      <w:r>
        <w:rPr>
          <w:w w:val="105"/>
        </w:rPr>
        <w:t>cases</w:t>
      </w:r>
      <w:r>
        <w:rPr>
          <w:spacing w:val="-6"/>
          <w:w w:val="105"/>
        </w:rPr>
        <w:t> </w:t>
      </w:r>
      <w:r>
        <w:rPr>
          <w:w w:val="105"/>
        </w:rPr>
        <w:t>of</w:t>
      </w:r>
      <w:r>
        <w:rPr>
          <w:spacing w:val="-4"/>
          <w:w w:val="105"/>
        </w:rPr>
        <w:t> </w:t>
      </w:r>
      <w:r>
        <w:rPr>
          <w:w w:val="105"/>
        </w:rPr>
        <w:t>ETL</w:t>
      </w:r>
      <w:r>
        <w:rPr>
          <w:spacing w:val="-5"/>
          <w:w w:val="105"/>
        </w:rPr>
        <w:t> </w:t>
      </w:r>
      <w:r>
        <w:rPr>
          <w:w w:val="105"/>
        </w:rPr>
        <w:t>processes.</w:t>
      </w:r>
      <w:r>
        <w:rPr>
          <w:spacing w:val="-5"/>
          <w:w w:val="105"/>
        </w:rPr>
        <w:t> </w:t>
      </w:r>
      <w:r>
        <w:rPr>
          <w:w w:val="105"/>
        </w:rPr>
        <w:t>Thus,</w:t>
      </w:r>
      <w:r>
        <w:rPr>
          <w:spacing w:val="-5"/>
          <w:w w:val="105"/>
        </w:rPr>
        <w:t> </w:t>
      </w:r>
      <w:r>
        <w:rPr>
          <w:w w:val="105"/>
        </w:rPr>
        <w:t>the</w:t>
      </w:r>
      <w:r>
        <w:rPr>
          <w:spacing w:val="-6"/>
          <w:w w:val="105"/>
        </w:rPr>
        <w:t> </w:t>
      </w:r>
      <w:r>
        <w:rPr>
          <w:w w:val="105"/>
        </w:rPr>
        <w:t>classes</w:t>
      </w:r>
      <w:r>
        <w:rPr>
          <w:spacing w:val="-5"/>
          <w:w w:val="105"/>
        </w:rPr>
        <w:t> </w:t>
      </w:r>
      <w:r>
        <w:rPr>
          <w:spacing w:val="-6"/>
          <w:w w:val="105"/>
        </w:rPr>
        <w:t>of </w:t>
      </w:r>
      <w:r>
        <w:rPr>
          <w:w w:val="105"/>
        </w:rPr>
        <w:t>the template layer represent specializations (i.e., subclasses) </w:t>
      </w:r>
      <w:r>
        <w:rPr>
          <w:spacing w:val="-7"/>
          <w:w w:val="105"/>
        </w:rPr>
        <w:t>of </w:t>
      </w:r>
      <w:r>
        <w:rPr>
          <w:w w:val="105"/>
        </w:rPr>
        <w:t>the generic classes of the metamodel layer (depicted as </w:t>
      </w:r>
      <w:r>
        <w:rPr>
          <w:spacing w:val="-3"/>
          <w:w w:val="105"/>
        </w:rPr>
        <w:t>‘‘IsA’’ </w:t>
      </w:r>
      <w:r>
        <w:rPr>
          <w:w w:val="105"/>
        </w:rPr>
        <w:t>relationships). After deﬁning the previous framework, </w:t>
      </w:r>
      <w:r>
        <w:rPr>
          <w:spacing w:val="-5"/>
          <w:w w:val="105"/>
        </w:rPr>
        <w:t>the </w:t>
      </w:r>
      <w:r>
        <w:rPr>
          <w:w w:val="105"/>
        </w:rPr>
        <w:t>authors present the graphical notation and the metamodel </w:t>
      </w:r>
      <w:r>
        <w:rPr>
          <w:spacing w:val="-7"/>
          <w:w w:val="105"/>
        </w:rPr>
        <w:t>of </w:t>
      </w:r>
      <w:r>
        <w:rPr>
          <w:w w:val="105"/>
        </w:rPr>
        <w:t>their proposed graphical model as shown in </w:t>
      </w:r>
      <w:hyperlink w:history="true" w:anchor="_bookmark6">
        <w:r>
          <w:rPr>
            <w:color w:val="000066"/>
            <w:w w:val="105"/>
          </w:rPr>
          <w:t>Fig. 5</w:t>
        </w:r>
      </w:hyperlink>
      <w:r>
        <w:rPr>
          <w:w w:val="105"/>
        </w:rPr>
        <w:t>. Then, </w:t>
      </w:r>
      <w:r>
        <w:rPr>
          <w:spacing w:val="-3"/>
          <w:w w:val="105"/>
        </w:rPr>
        <w:t>they </w:t>
      </w:r>
      <w:r>
        <w:rPr>
          <w:w w:val="105"/>
        </w:rPr>
        <w:t>detail and formally deﬁne all the entities of</w:t>
      </w:r>
      <w:r>
        <w:rPr>
          <w:spacing w:val="-18"/>
          <w:w w:val="105"/>
        </w:rPr>
        <w:t> </w:t>
      </w:r>
      <w:r>
        <w:rPr>
          <w:w w:val="105"/>
        </w:rPr>
        <w:t>the metamodel:</w:t>
      </w:r>
    </w:p>
    <w:p>
      <w:pPr>
        <w:pStyle w:val="BodyText"/>
        <w:spacing w:before="11"/>
      </w:pPr>
    </w:p>
    <w:p>
      <w:pPr>
        <w:pStyle w:val="ListParagraph"/>
        <w:numPr>
          <w:ilvl w:val="0"/>
          <w:numId w:val="4"/>
        </w:numPr>
        <w:tabs>
          <w:tab w:pos="503" w:val="left" w:leader="none"/>
        </w:tabs>
        <w:spacing w:line="254" w:lineRule="auto" w:before="0" w:after="0"/>
        <w:ind w:left="502" w:right="105" w:hanging="150"/>
        <w:jc w:val="both"/>
        <w:rPr>
          <w:sz w:val="18"/>
        </w:rPr>
      </w:pPr>
      <w:r>
        <w:rPr>
          <w:i/>
          <w:w w:val="105"/>
          <w:sz w:val="18"/>
        </w:rPr>
        <w:t>Data types</w:t>
      </w:r>
      <w:r>
        <w:rPr>
          <w:w w:val="105"/>
          <w:sz w:val="18"/>
        </w:rPr>
        <w:t>. Each data type T is characterized by a </w:t>
      </w:r>
      <w:r>
        <w:rPr>
          <w:spacing w:val="-3"/>
          <w:w w:val="105"/>
          <w:sz w:val="18"/>
        </w:rPr>
        <w:t>name  </w:t>
      </w:r>
      <w:r>
        <w:rPr>
          <w:w w:val="105"/>
          <w:sz w:val="18"/>
        </w:rPr>
        <w:t>and a domain which is a countable set of values. The values of</w:t>
      </w:r>
      <w:r>
        <w:rPr>
          <w:spacing w:val="14"/>
          <w:w w:val="105"/>
          <w:sz w:val="18"/>
        </w:rPr>
        <w:t> </w:t>
      </w:r>
      <w:r>
        <w:rPr>
          <w:w w:val="105"/>
          <w:sz w:val="18"/>
        </w:rPr>
        <w:t>the</w:t>
      </w:r>
      <w:r>
        <w:rPr>
          <w:spacing w:val="16"/>
          <w:w w:val="105"/>
          <w:sz w:val="18"/>
        </w:rPr>
        <w:t> </w:t>
      </w:r>
      <w:r>
        <w:rPr>
          <w:w w:val="105"/>
          <w:sz w:val="18"/>
        </w:rPr>
        <w:t>domains</w:t>
      </w:r>
      <w:r>
        <w:rPr>
          <w:spacing w:val="16"/>
          <w:w w:val="105"/>
          <w:sz w:val="18"/>
        </w:rPr>
        <w:t> </w:t>
      </w:r>
      <w:r>
        <w:rPr>
          <w:w w:val="105"/>
          <w:sz w:val="18"/>
        </w:rPr>
        <w:t>are</w:t>
      </w:r>
      <w:r>
        <w:rPr>
          <w:spacing w:val="15"/>
          <w:w w:val="105"/>
          <w:sz w:val="18"/>
        </w:rPr>
        <w:t> </w:t>
      </w:r>
      <w:r>
        <w:rPr>
          <w:w w:val="105"/>
          <w:sz w:val="18"/>
        </w:rPr>
        <w:t>also</w:t>
      </w:r>
      <w:r>
        <w:rPr>
          <w:spacing w:val="16"/>
          <w:w w:val="105"/>
          <w:sz w:val="18"/>
        </w:rPr>
        <w:t> </w:t>
      </w:r>
      <w:r>
        <w:rPr>
          <w:w w:val="105"/>
          <w:sz w:val="18"/>
        </w:rPr>
        <w:t>referred</w:t>
      </w:r>
      <w:r>
        <w:rPr>
          <w:spacing w:val="16"/>
          <w:w w:val="105"/>
          <w:sz w:val="18"/>
        </w:rPr>
        <w:t> </w:t>
      </w:r>
      <w:r>
        <w:rPr>
          <w:w w:val="105"/>
          <w:sz w:val="18"/>
        </w:rPr>
        <w:t>to</w:t>
      </w:r>
      <w:r>
        <w:rPr>
          <w:spacing w:val="14"/>
          <w:w w:val="105"/>
          <w:sz w:val="18"/>
        </w:rPr>
        <w:t> </w:t>
      </w:r>
      <w:r>
        <w:rPr>
          <w:w w:val="105"/>
          <w:sz w:val="18"/>
        </w:rPr>
        <w:t>as</w:t>
      </w:r>
      <w:r>
        <w:rPr>
          <w:spacing w:val="16"/>
          <w:w w:val="105"/>
          <w:sz w:val="18"/>
        </w:rPr>
        <w:t> </w:t>
      </w:r>
      <w:r>
        <w:rPr>
          <w:w w:val="105"/>
          <w:sz w:val="18"/>
        </w:rPr>
        <w:t>constants.</w:t>
      </w:r>
    </w:p>
    <w:p>
      <w:pPr>
        <w:pStyle w:val="ListParagraph"/>
        <w:numPr>
          <w:ilvl w:val="0"/>
          <w:numId w:val="4"/>
        </w:numPr>
        <w:tabs>
          <w:tab w:pos="503" w:val="left" w:leader="none"/>
        </w:tabs>
        <w:spacing w:line="254" w:lineRule="auto" w:before="0" w:after="0"/>
        <w:ind w:left="502" w:right="105" w:hanging="150"/>
        <w:jc w:val="both"/>
        <w:rPr>
          <w:sz w:val="18"/>
        </w:rPr>
      </w:pPr>
      <w:r>
        <w:rPr>
          <w:i/>
          <w:w w:val="105"/>
          <w:sz w:val="18"/>
        </w:rPr>
        <w:t>Recordsets</w:t>
      </w:r>
      <w:r>
        <w:rPr>
          <w:w w:val="105"/>
          <w:sz w:val="18"/>
        </w:rPr>
        <w:t>. A recordset is characterized by its name, its </w:t>
      </w:r>
      <w:r>
        <w:rPr>
          <w:spacing w:val="-3"/>
          <w:w w:val="105"/>
          <w:sz w:val="18"/>
        </w:rPr>
        <w:t>log- </w:t>
      </w:r>
      <w:r>
        <w:rPr>
          <w:w w:val="105"/>
          <w:sz w:val="18"/>
        </w:rPr>
        <w:t>ical schema (structure of the recordset) and its physical extension (i.e., a ﬁnite set of records under the recordset schema) which is the actual records values. Any data </w:t>
      </w:r>
      <w:r>
        <w:rPr>
          <w:spacing w:val="-3"/>
          <w:w w:val="105"/>
          <w:sz w:val="18"/>
        </w:rPr>
        <w:t>struc- </w:t>
      </w:r>
      <w:r>
        <w:rPr>
          <w:w w:val="105"/>
          <w:sz w:val="18"/>
        </w:rPr>
        <w:t>ture can be treated as a ‘‘record set’’ provided that there </w:t>
      </w:r>
      <w:r>
        <w:rPr>
          <w:spacing w:val="-4"/>
          <w:w w:val="105"/>
          <w:sz w:val="18"/>
        </w:rPr>
        <w:t>are </w:t>
      </w:r>
      <w:r>
        <w:rPr>
          <w:w w:val="105"/>
          <w:sz w:val="18"/>
        </w:rPr>
        <w:t>the means to logically restructure it into a ﬂat, typed record schema. The two most popular types of recordsets </w:t>
      </w:r>
      <w:r>
        <w:rPr>
          <w:spacing w:val="-5"/>
          <w:w w:val="105"/>
          <w:sz w:val="18"/>
        </w:rPr>
        <w:t>are </w:t>
      </w:r>
      <w:r>
        <w:rPr>
          <w:w w:val="105"/>
          <w:sz w:val="18"/>
        </w:rPr>
        <w:t>namely relational tables and record</w:t>
      </w:r>
      <w:r>
        <w:rPr>
          <w:spacing w:val="17"/>
          <w:w w:val="105"/>
          <w:sz w:val="18"/>
        </w:rPr>
        <w:t> </w:t>
      </w:r>
      <w:r>
        <w:rPr>
          <w:w w:val="105"/>
          <w:sz w:val="18"/>
        </w:rPr>
        <w:t>ﬁles.</w:t>
      </w:r>
    </w:p>
    <w:p>
      <w:pPr>
        <w:pStyle w:val="ListParagraph"/>
        <w:numPr>
          <w:ilvl w:val="0"/>
          <w:numId w:val="4"/>
        </w:numPr>
        <w:tabs>
          <w:tab w:pos="503" w:val="left" w:leader="none"/>
        </w:tabs>
        <w:spacing w:line="254" w:lineRule="auto" w:before="0" w:after="0"/>
        <w:ind w:left="502" w:right="105" w:hanging="150"/>
        <w:jc w:val="both"/>
        <w:rPr>
          <w:sz w:val="18"/>
        </w:rPr>
      </w:pPr>
      <w:r>
        <w:rPr>
          <w:i/>
          <w:w w:val="110"/>
          <w:sz w:val="18"/>
        </w:rPr>
        <w:t>Functions</w:t>
      </w:r>
      <w:r>
        <w:rPr>
          <w:w w:val="110"/>
          <w:sz w:val="18"/>
        </w:rPr>
        <w:t>.</w:t>
      </w:r>
      <w:r>
        <w:rPr>
          <w:spacing w:val="-20"/>
          <w:w w:val="110"/>
          <w:sz w:val="18"/>
        </w:rPr>
        <w:t> </w:t>
      </w:r>
      <w:r>
        <w:rPr>
          <w:w w:val="110"/>
          <w:sz w:val="18"/>
        </w:rPr>
        <w:t>A</w:t>
      </w:r>
      <w:r>
        <w:rPr>
          <w:spacing w:val="-20"/>
          <w:w w:val="110"/>
          <w:sz w:val="18"/>
        </w:rPr>
        <w:t> </w:t>
      </w:r>
      <w:r>
        <w:rPr>
          <w:w w:val="110"/>
          <w:sz w:val="18"/>
        </w:rPr>
        <w:t>function</w:t>
      </w:r>
      <w:r>
        <w:rPr>
          <w:spacing w:val="-20"/>
          <w:w w:val="110"/>
          <w:sz w:val="18"/>
        </w:rPr>
        <w:t> </w:t>
      </w:r>
      <w:r>
        <w:rPr>
          <w:w w:val="110"/>
          <w:sz w:val="18"/>
        </w:rPr>
        <w:t>type</w:t>
      </w:r>
      <w:r>
        <w:rPr>
          <w:spacing w:val="-19"/>
          <w:w w:val="110"/>
          <w:sz w:val="18"/>
        </w:rPr>
        <w:t> </w:t>
      </w:r>
      <w:r>
        <w:rPr>
          <w:w w:val="110"/>
          <w:sz w:val="18"/>
        </w:rPr>
        <w:t>comprises</w:t>
      </w:r>
      <w:r>
        <w:rPr>
          <w:spacing w:val="-20"/>
          <w:w w:val="110"/>
          <w:sz w:val="18"/>
        </w:rPr>
        <w:t> </w:t>
      </w:r>
      <w:r>
        <w:rPr>
          <w:w w:val="110"/>
          <w:sz w:val="18"/>
        </w:rPr>
        <w:t>a</w:t>
      </w:r>
      <w:r>
        <w:rPr>
          <w:spacing w:val="-20"/>
          <w:w w:val="110"/>
          <w:sz w:val="18"/>
        </w:rPr>
        <w:t> </w:t>
      </w:r>
      <w:r>
        <w:rPr>
          <w:w w:val="110"/>
          <w:sz w:val="18"/>
        </w:rPr>
        <w:t>name,</w:t>
      </w:r>
      <w:r>
        <w:rPr>
          <w:spacing w:val="-20"/>
          <w:w w:val="110"/>
          <w:sz w:val="18"/>
        </w:rPr>
        <w:t> </w:t>
      </w:r>
      <w:r>
        <w:rPr>
          <w:w w:val="110"/>
          <w:sz w:val="18"/>
        </w:rPr>
        <w:t>a</w:t>
      </w:r>
      <w:r>
        <w:rPr>
          <w:spacing w:val="-20"/>
          <w:w w:val="110"/>
          <w:sz w:val="18"/>
        </w:rPr>
        <w:t> </w:t>
      </w:r>
      <w:r>
        <w:rPr>
          <w:w w:val="110"/>
          <w:sz w:val="18"/>
        </w:rPr>
        <w:t>ﬁnite</w:t>
      </w:r>
      <w:r>
        <w:rPr>
          <w:spacing w:val="-20"/>
          <w:w w:val="110"/>
          <w:sz w:val="18"/>
        </w:rPr>
        <w:t> </w:t>
      </w:r>
      <w:r>
        <w:rPr>
          <w:w w:val="110"/>
          <w:sz w:val="18"/>
        </w:rPr>
        <w:t>list</w:t>
      </w:r>
      <w:r>
        <w:rPr>
          <w:spacing w:val="-19"/>
          <w:w w:val="110"/>
          <w:sz w:val="18"/>
        </w:rPr>
        <w:t> </w:t>
      </w:r>
      <w:r>
        <w:rPr>
          <w:w w:val="110"/>
          <w:sz w:val="18"/>
        </w:rPr>
        <w:t>of parameter</w:t>
      </w:r>
      <w:r>
        <w:rPr>
          <w:spacing w:val="-13"/>
          <w:w w:val="110"/>
          <w:sz w:val="18"/>
        </w:rPr>
        <w:t> </w:t>
      </w:r>
      <w:r>
        <w:rPr>
          <w:w w:val="110"/>
          <w:sz w:val="18"/>
        </w:rPr>
        <w:t>data</w:t>
      </w:r>
      <w:r>
        <w:rPr>
          <w:spacing w:val="-13"/>
          <w:w w:val="110"/>
          <w:sz w:val="18"/>
        </w:rPr>
        <w:t> </w:t>
      </w:r>
      <w:r>
        <w:rPr>
          <w:w w:val="110"/>
          <w:sz w:val="18"/>
        </w:rPr>
        <w:t>types,</w:t>
      </w:r>
      <w:r>
        <w:rPr>
          <w:spacing w:val="-12"/>
          <w:w w:val="110"/>
          <w:sz w:val="18"/>
        </w:rPr>
        <w:t> </w:t>
      </w:r>
      <w:r>
        <w:rPr>
          <w:w w:val="110"/>
          <w:sz w:val="18"/>
        </w:rPr>
        <w:t>and</w:t>
      </w:r>
      <w:r>
        <w:rPr>
          <w:spacing w:val="-13"/>
          <w:w w:val="110"/>
          <w:sz w:val="18"/>
        </w:rPr>
        <w:t> </w:t>
      </w:r>
      <w:r>
        <w:rPr>
          <w:w w:val="110"/>
          <w:sz w:val="18"/>
        </w:rPr>
        <w:t>a</w:t>
      </w:r>
      <w:r>
        <w:rPr>
          <w:spacing w:val="-13"/>
          <w:w w:val="110"/>
          <w:sz w:val="18"/>
        </w:rPr>
        <w:t> </w:t>
      </w:r>
      <w:r>
        <w:rPr>
          <w:w w:val="110"/>
          <w:sz w:val="18"/>
        </w:rPr>
        <w:t>single</w:t>
      </w:r>
      <w:r>
        <w:rPr>
          <w:spacing w:val="-13"/>
          <w:w w:val="110"/>
          <w:sz w:val="18"/>
        </w:rPr>
        <w:t> </w:t>
      </w:r>
      <w:r>
        <w:rPr>
          <w:w w:val="110"/>
          <w:sz w:val="18"/>
        </w:rPr>
        <w:t>return</w:t>
      </w:r>
      <w:r>
        <w:rPr>
          <w:spacing w:val="-12"/>
          <w:w w:val="110"/>
          <w:sz w:val="18"/>
        </w:rPr>
        <w:t> </w:t>
      </w:r>
      <w:r>
        <w:rPr>
          <w:w w:val="110"/>
          <w:sz w:val="18"/>
        </w:rPr>
        <w:t>data</w:t>
      </w:r>
      <w:r>
        <w:rPr>
          <w:spacing w:val="-13"/>
          <w:w w:val="110"/>
          <w:sz w:val="18"/>
        </w:rPr>
        <w:t> </w:t>
      </w:r>
      <w:r>
        <w:rPr>
          <w:w w:val="110"/>
          <w:sz w:val="18"/>
        </w:rPr>
        <w:t>type.</w:t>
      </w:r>
      <w:r>
        <w:rPr>
          <w:spacing w:val="-12"/>
          <w:w w:val="110"/>
          <w:sz w:val="18"/>
        </w:rPr>
        <w:t> </w:t>
      </w:r>
      <w:r>
        <w:rPr>
          <w:w w:val="110"/>
          <w:sz w:val="18"/>
        </w:rPr>
        <w:t>A</w:t>
      </w:r>
      <w:r>
        <w:rPr>
          <w:spacing w:val="-13"/>
          <w:w w:val="110"/>
          <w:sz w:val="18"/>
        </w:rPr>
        <w:t> </w:t>
      </w:r>
      <w:r>
        <w:rPr>
          <w:spacing w:val="-3"/>
          <w:w w:val="110"/>
          <w:sz w:val="18"/>
        </w:rPr>
        <w:t>func- </w:t>
      </w:r>
      <w:r>
        <w:rPr>
          <w:w w:val="110"/>
          <w:sz w:val="18"/>
        </w:rPr>
        <w:t>tion is an instance of a function</w:t>
      </w:r>
      <w:r>
        <w:rPr>
          <w:spacing w:val="3"/>
          <w:w w:val="110"/>
          <w:sz w:val="18"/>
        </w:rPr>
        <w:t> </w:t>
      </w:r>
      <w:r>
        <w:rPr>
          <w:w w:val="110"/>
          <w:sz w:val="18"/>
        </w:rPr>
        <w:t>type.</w:t>
      </w:r>
    </w:p>
    <w:p>
      <w:pPr>
        <w:pStyle w:val="ListParagraph"/>
        <w:numPr>
          <w:ilvl w:val="0"/>
          <w:numId w:val="4"/>
        </w:numPr>
        <w:tabs>
          <w:tab w:pos="503" w:val="left" w:leader="none"/>
        </w:tabs>
        <w:spacing w:line="254" w:lineRule="auto" w:before="0" w:after="0"/>
        <w:ind w:left="502" w:right="105" w:hanging="150"/>
        <w:jc w:val="both"/>
        <w:rPr>
          <w:sz w:val="18"/>
        </w:rPr>
      </w:pPr>
      <w:r>
        <w:rPr/>
        <w:pict>
          <v:group style="position:absolute;margin-left:349.0495pt;margin-top:101.625229pt;width:27.2pt;height:11.15pt;mso-position-horizontal-relative:page;mso-position-vertical-relative:paragraph;z-index:251711488" coordorigin="6981,2033" coordsize="544,223">
            <v:shape style="position:absolute;left:6986;top:2038;width:533;height:212" coordorigin="6987,2038" coordsize="533,212" path="m7092,2038l7051,2047,7018,2069,6995,2103,6987,2144,6995,2185,7018,2219,7051,2241,7092,2250,7413,2250,7454,2241,7488,2219,7511,2185,7519,2144,7511,2103,7488,2069,7454,2047,7413,2038,7092,2038xe" filled="false" stroked="true" strokeweight=".579pt" strokecolor="#231f20">
              <v:path arrowok="t"/>
              <v:stroke dashstyle="solid"/>
            </v:shape>
            <v:shape style="position:absolute;left:6980;top:2032;width:544;height:223" type="#_x0000_t202" filled="false" stroked="false">
              <v:textbox inset="0,0,0,0">
                <w:txbxContent>
                  <w:p>
                    <w:pPr>
                      <w:spacing w:before="40"/>
                      <w:ind w:left="41" w:right="0" w:firstLine="0"/>
                      <w:jc w:val="left"/>
                      <w:rPr>
                        <w:sz w:val="12"/>
                      </w:rPr>
                    </w:pPr>
                    <w:r>
                      <w:rPr>
                        <w:color w:val="231F20"/>
                        <w:w w:val="105"/>
                        <w:sz w:val="12"/>
                      </w:rPr>
                      <w:t>Attribute</w:t>
                    </w:r>
                  </w:p>
                </w:txbxContent>
              </v:textbox>
              <w10:wrap type="none"/>
            </v:shape>
            <w10:wrap type="none"/>
          </v:group>
        </w:pict>
      </w:r>
      <w:r>
        <w:rPr/>
        <w:drawing>
          <wp:anchor distT="0" distB="0" distL="0" distR="0" allowOverlap="1" layoutInCell="1" locked="0" behindDoc="1" simplePos="0" relativeHeight="249762816">
            <wp:simplePos x="0" y="0"/>
            <wp:positionH relativeFrom="page">
              <wp:posOffset>5069046</wp:posOffset>
            </wp:positionH>
            <wp:positionV relativeFrom="paragraph">
              <wp:posOffset>1310528</wp:posOffset>
            </wp:positionV>
            <wp:extent cx="198196" cy="141528"/>
            <wp:effectExtent l="0" t="0" r="0" b="0"/>
            <wp:wrapNone/>
            <wp:docPr id="3" name="image5.png"/>
            <wp:cNvGraphicFramePr>
              <a:graphicFrameLocks noChangeAspect="1"/>
            </wp:cNvGraphicFramePr>
            <a:graphic>
              <a:graphicData uri="http://schemas.openxmlformats.org/drawingml/2006/picture">
                <pic:pic>
                  <pic:nvPicPr>
                    <pic:cNvPr id="4" name="image5.png"/>
                    <pic:cNvPicPr/>
                  </pic:nvPicPr>
                  <pic:blipFill>
                    <a:blip r:embed="rId17" cstate="print"/>
                    <a:stretch>
                      <a:fillRect/>
                    </a:stretch>
                  </pic:blipFill>
                  <pic:spPr>
                    <a:xfrm>
                      <a:off x="0" y="0"/>
                      <a:ext cx="198196" cy="141528"/>
                    </a:xfrm>
                    <a:prstGeom prst="rect">
                      <a:avLst/>
                    </a:prstGeom>
                  </pic:spPr>
                </pic:pic>
              </a:graphicData>
            </a:graphic>
          </wp:anchor>
        </w:drawing>
      </w:r>
      <w:r>
        <w:rPr/>
        <w:pict>
          <v:group style="position:absolute;margin-left:504.792511pt;margin-top:96.147224pt;width:17.8pt;height:14.3pt;mso-position-horizontal-relative:page;mso-position-vertical-relative:paragraph;z-index:251714560" coordorigin="10096,1923" coordsize="356,286">
            <v:shape style="position:absolute;left:10095;top:1922;width:356;height:286" type="#_x0000_t75" stroked="false">
              <v:imagedata r:id="rId18" o:title=""/>
            </v:shape>
            <v:shape style="position:absolute;left:10095;top:1922;width:356;height:286" type="#_x0000_t202" filled="false" stroked="false">
              <v:textbox inset="0,0,0,0">
                <w:txbxContent>
                  <w:p>
                    <w:pPr>
                      <w:spacing w:before="87"/>
                      <w:ind w:left="41" w:right="0" w:firstLine="0"/>
                      <w:jc w:val="left"/>
                      <w:rPr>
                        <w:sz w:val="12"/>
                      </w:rPr>
                    </w:pPr>
                    <w:r>
                      <w:rPr>
                        <w:color w:val="231F20"/>
                        <w:w w:val="105"/>
                        <w:sz w:val="12"/>
                      </w:rPr>
                      <w:t>Note</w:t>
                    </w:r>
                  </w:p>
                </w:txbxContent>
              </v:textbox>
              <w10:wrap type="none"/>
            </v:shape>
            <w10:wrap type="none"/>
          </v:group>
        </w:pict>
      </w:r>
      <w:r>
        <w:rPr/>
        <w:pict>
          <v:shape style="position:absolute;margin-left:314.121002pt;margin-top:101.523727pt;width:23.9pt;height:10.6pt;mso-position-horizontal-relative:page;mso-position-vertical-relative:paragraph;z-index:251716608" type="#_x0000_t202" filled="false" stroked="true" strokeweight=".579pt" strokecolor="#231f20">
            <v:textbox inset="0,0,0,0">
              <w:txbxContent>
                <w:p>
                  <w:pPr>
                    <w:spacing w:before="21"/>
                    <w:ind w:left="21" w:right="0" w:firstLine="0"/>
                    <w:jc w:val="left"/>
                    <w:rPr>
                      <w:sz w:val="12"/>
                    </w:rPr>
                  </w:pPr>
                  <w:r>
                    <w:rPr>
                      <w:color w:val="231F20"/>
                      <w:w w:val="105"/>
                      <w:sz w:val="12"/>
                    </w:rPr>
                    <w:t>Concept</w:t>
                  </w:r>
                </w:p>
              </w:txbxContent>
            </v:textbox>
            <v:stroke dashstyle="solid"/>
            <w10:wrap type="none"/>
          </v:shape>
        </w:pict>
      </w:r>
      <w:r>
        <w:rPr>
          <w:i/>
          <w:w w:val="105"/>
          <w:sz w:val="18"/>
        </w:rPr>
        <w:t>Elementary activities</w:t>
      </w:r>
      <w:r>
        <w:rPr>
          <w:w w:val="105"/>
          <w:sz w:val="18"/>
        </w:rPr>
        <w:t>. Activities are logical abstractions </w:t>
      </w:r>
      <w:r>
        <w:rPr>
          <w:spacing w:val="-4"/>
          <w:w w:val="105"/>
          <w:sz w:val="18"/>
        </w:rPr>
        <w:t>rep- </w:t>
      </w:r>
      <w:r>
        <w:rPr>
          <w:w w:val="105"/>
          <w:sz w:val="18"/>
        </w:rPr>
        <w:t>resenting parts, or full modules of code. An abstraction </w:t>
      </w:r>
      <w:r>
        <w:rPr>
          <w:spacing w:val="-7"/>
          <w:w w:val="105"/>
          <w:sz w:val="18"/>
        </w:rPr>
        <w:t>of </w:t>
      </w:r>
      <w:r>
        <w:rPr>
          <w:w w:val="105"/>
          <w:sz w:val="18"/>
        </w:rPr>
        <w:t>the source code of an activity  is employed,  in the form  </w:t>
      </w:r>
      <w:r>
        <w:rPr>
          <w:spacing w:val="-6"/>
          <w:w w:val="105"/>
          <w:sz w:val="18"/>
        </w:rPr>
        <w:t>of </w:t>
      </w:r>
      <w:r>
        <w:rPr>
          <w:w w:val="105"/>
          <w:sz w:val="18"/>
        </w:rPr>
        <w:t>a LDL (logic-programming, declarative language) </w:t>
      </w:r>
      <w:r>
        <w:rPr>
          <w:spacing w:val="-3"/>
          <w:w w:val="105"/>
          <w:sz w:val="18"/>
        </w:rPr>
        <w:t>state- </w:t>
      </w:r>
      <w:r>
        <w:rPr>
          <w:w w:val="105"/>
          <w:sz w:val="18"/>
        </w:rPr>
        <w:t>ment, in order to avoid dealing with the peculiarities of </w:t>
      </w:r>
      <w:r>
        <w:rPr>
          <w:spacing w:val="-13"/>
          <w:w w:val="105"/>
          <w:sz w:val="18"/>
        </w:rPr>
        <w:t>a </w:t>
      </w:r>
      <w:r>
        <w:rPr>
          <w:w w:val="105"/>
          <w:sz w:val="18"/>
        </w:rPr>
        <w:t>particular programming language (</w:t>
      </w:r>
      <w:hyperlink w:history="true" w:anchor="_bookmark26">
        <w:r>
          <w:rPr>
            <w:color w:val="000066"/>
            <w:w w:val="105"/>
            <w:sz w:val="18"/>
          </w:rPr>
          <w:t>Naqvi and Tsur,</w:t>
        </w:r>
        <w:r>
          <w:rPr>
            <w:color w:val="000066"/>
            <w:spacing w:val="31"/>
            <w:w w:val="105"/>
            <w:sz w:val="18"/>
          </w:rPr>
          <w:t> </w:t>
        </w:r>
        <w:r>
          <w:rPr>
            <w:color w:val="000066"/>
            <w:w w:val="105"/>
            <w:sz w:val="18"/>
          </w:rPr>
          <w:t>1989</w:t>
        </w:r>
      </w:hyperlink>
      <w:r>
        <w:rPr>
          <w:w w:val="105"/>
          <w:sz w:val="18"/>
        </w:rPr>
        <w:t>).</w:t>
      </w:r>
    </w:p>
    <w:p>
      <w:pPr>
        <w:pStyle w:val="BodyText"/>
        <w:rPr>
          <w:sz w:val="20"/>
        </w:rPr>
      </w:pPr>
    </w:p>
    <w:p>
      <w:pPr>
        <w:pStyle w:val="BodyText"/>
        <w:rPr>
          <w:sz w:val="27"/>
        </w:rPr>
      </w:pPr>
      <w:r>
        <w:rPr/>
        <w:drawing>
          <wp:anchor distT="0" distB="0" distL="0" distR="0" allowOverlap="1" layoutInCell="1" locked="0" behindDoc="0" simplePos="0" relativeHeight="19">
            <wp:simplePos x="0" y="0"/>
            <wp:positionH relativeFrom="page">
              <wp:posOffset>5754871</wp:posOffset>
            </wp:positionH>
            <wp:positionV relativeFrom="paragraph">
              <wp:posOffset>222315</wp:posOffset>
            </wp:positionV>
            <wp:extent cx="267847" cy="140017"/>
            <wp:effectExtent l="0" t="0" r="0" b="0"/>
            <wp:wrapTopAndBottom/>
            <wp:docPr id="5" name="image7.png"/>
            <wp:cNvGraphicFramePr>
              <a:graphicFrameLocks noChangeAspect="1"/>
            </wp:cNvGraphicFramePr>
            <a:graphic>
              <a:graphicData uri="http://schemas.openxmlformats.org/drawingml/2006/picture">
                <pic:pic>
                  <pic:nvPicPr>
                    <pic:cNvPr id="6" name="image7.png"/>
                    <pic:cNvPicPr/>
                  </pic:nvPicPr>
                  <pic:blipFill>
                    <a:blip r:embed="rId19" cstate="print"/>
                    <a:stretch>
                      <a:fillRect/>
                    </a:stretch>
                  </pic:blipFill>
                  <pic:spPr>
                    <a:xfrm>
                      <a:off x="0" y="0"/>
                      <a:ext cx="267847" cy="140017"/>
                    </a:xfrm>
                    <a:prstGeom prst="rect">
                      <a:avLst/>
                    </a:prstGeom>
                  </pic:spPr>
                </pic:pic>
              </a:graphicData>
            </a:graphic>
          </wp:anchor>
        </w:drawing>
      </w:r>
    </w:p>
    <w:p>
      <w:pPr>
        <w:tabs>
          <w:tab w:pos="2991" w:val="left" w:leader="none"/>
        </w:tabs>
        <w:spacing w:before="0"/>
        <w:ind w:left="1794" w:right="0" w:firstLine="0"/>
        <w:jc w:val="left"/>
        <w:rPr>
          <w:sz w:val="12"/>
        </w:rPr>
      </w:pPr>
      <w:r>
        <w:rPr>
          <w:color w:val="231F20"/>
          <w:w w:val="105"/>
          <w:sz w:val="12"/>
        </w:rPr>
        <w:t>Transformation</w:t>
        <w:tab/>
      </w:r>
      <w:r>
        <w:rPr>
          <w:color w:val="231F20"/>
          <w:w w:val="105"/>
          <w:position w:val="-7"/>
          <w:sz w:val="12"/>
        </w:rPr>
        <w:t>ETL_Constraint</w:t>
      </w:r>
    </w:p>
    <w:p>
      <w:pPr>
        <w:spacing w:after="0"/>
        <w:jc w:val="left"/>
        <w:rPr>
          <w:sz w:val="12"/>
        </w:rPr>
        <w:sectPr>
          <w:pgSz w:w="11910" w:h="15880"/>
          <w:pgMar w:header="670" w:footer="0" w:top="880" w:bottom="280" w:left="800" w:right="800"/>
          <w:cols w:num="2" w:equalWidth="0">
            <w:col w:w="5098" w:space="43"/>
            <w:col w:w="5169"/>
          </w:cols>
        </w:sectPr>
      </w:pPr>
    </w:p>
    <w:p>
      <w:pPr>
        <w:pStyle w:val="BodyText"/>
        <w:spacing w:before="11"/>
        <w:rPr>
          <w:sz w:val="14"/>
        </w:rPr>
      </w:pPr>
    </w:p>
    <w:p>
      <w:pPr>
        <w:tabs>
          <w:tab w:pos="6218" w:val="left" w:leader="none"/>
          <w:tab w:pos="7221" w:val="left" w:leader="none"/>
          <w:tab w:pos="8223" w:val="left" w:leader="none"/>
        </w:tabs>
        <w:spacing w:line="230" w:lineRule="exact"/>
        <w:ind w:left="5546" w:right="-44" w:firstLine="0"/>
        <w:rPr>
          <w:sz w:val="19"/>
        </w:rPr>
      </w:pPr>
      <w:r>
        <w:rPr>
          <w:position w:val="-3"/>
          <w:sz w:val="20"/>
        </w:rPr>
        <w:pict>
          <v:group style="width:21.45pt;height:11.15pt;mso-position-horizontal-relative:char;mso-position-vertical-relative:line" coordorigin="0,0" coordsize="429,223">
            <v:shape style="position:absolute;left:5;top:5;width:277;height:212" coordorigin="6,6" coordsize="277,212" path="m144,6l6,111,144,217,282,111,144,6xe" filled="false" stroked="true" strokeweight=".579pt" strokecolor="#231f20">
              <v:path arrowok="t"/>
              <v:stroke dashstyle="solid"/>
            </v:shape>
            <v:line style="position:absolute" from="282,108" to="428,108" stroked="true" strokeweight=".579pt" strokecolor="#231f20">
              <v:stroke dashstyle="solid"/>
            </v:line>
          </v:group>
        </w:pict>
      </w:r>
      <w:r>
        <w:rPr>
          <w:position w:val="-3"/>
          <w:sz w:val="20"/>
        </w:rPr>
      </w:r>
      <w:r>
        <w:rPr>
          <w:position w:val="-3"/>
          <w:sz w:val="20"/>
        </w:rPr>
        <w:tab/>
      </w:r>
      <w:r>
        <w:rPr>
          <w:position w:val="-3"/>
          <w:sz w:val="20"/>
        </w:rPr>
        <w:drawing>
          <wp:inline distT="0" distB="0" distL="0" distR="0">
            <wp:extent cx="334933" cy="135350"/>
            <wp:effectExtent l="0" t="0" r="0" b="0"/>
            <wp:docPr id="7" name="image8.png"/>
            <wp:cNvGraphicFramePr>
              <a:graphicFrameLocks noChangeAspect="1"/>
            </wp:cNvGraphicFramePr>
            <a:graphic>
              <a:graphicData uri="http://schemas.openxmlformats.org/drawingml/2006/picture">
                <pic:pic>
                  <pic:nvPicPr>
                    <pic:cNvPr id="8" name="image8.png"/>
                    <pic:cNvPicPr/>
                  </pic:nvPicPr>
                  <pic:blipFill>
                    <a:blip r:embed="rId20" cstate="print"/>
                    <a:stretch>
                      <a:fillRect/>
                    </a:stretch>
                  </pic:blipFill>
                  <pic:spPr>
                    <a:xfrm>
                      <a:off x="0" y="0"/>
                      <a:ext cx="334933" cy="135350"/>
                    </a:xfrm>
                    <a:prstGeom prst="rect">
                      <a:avLst/>
                    </a:prstGeom>
                  </pic:spPr>
                </pic:pic>
              </a:graphicData>
            </a:graphic>
          </wp:inline>
        </w:drawing>
      </w:r>
      <w:r>
        <w:rPr>
          <w:position w:val="-3"/>
          <w:sz w:val="20"/>
        </w:rPr>
      </w:r>
      <w:r>
        <w:rPr>
          <w:position w:val="-3"/>
          <w:sz w:val="20"/>
        </w:rPr>
        <w:tab/>
      </w:r>
      <w:r>
        <w:rPr>
          <w:position w:val="-4"/>
          <w:sz w:val="20"/>
        </w:rPr>
        <w:drawing>
          <wp:inline distT="0" distB="0" distL="0" distR="0">
            <wp:extent cx="294608" cy="133350"/>
            <wp:effectExtent l="0" t="0" r="0" b="0"/>
            <wp:docPr id="9" name="image9.png"/>
            <wp:cNvGraphicFramePr>
              <a:graphicFrameLocks noChangeAspect="1"/>
            </wp:cNvGraphicFramePr>
            <a:graphic>
              <a:graphicData uri="http://schemas.openxmlformats.org/drawingml/2006/picture">
                <pic:pic>
                  <pic:nvPicPr>
                    <pic:cNvPr id="10" name="image9.png"/>
                    <pic:cNvPicPr/>
                  </pic:nvPicPr>
                  <pic:blipFill>
                    <a:blip r:embed="rId21" cstate="print"/>
                    <a:stretch>
                      <a:fillRect/>
                    </a:stretch>
                  </pic:blipFill>
                  <pic:spPr>
                    <a:xfrm>
                      <a:off x="0" y="0"/>
                      <a:ext cx="294608" cy="133350"/>
                    </a:xfrm>
                    <a:prstGeom prst="rect">
                      <a:avLst/>
                    </a:prstGeom>
                  </pic:spPr>
                </pic:pic>
              </a:graphicData>
            </a:graphic>
          </wp:inline>
        </w:drawing>
      </w:r>
      <w:r>
        <w:rPr>
          <w:position w:val="-4"/>
          <w:sz w:val="20"/>
        </w:rPr>
      </w:r>
      <w:r>
        <w:rPr>
          <w:position w:val="-4"/>
          <w:sz w:val="20"/>
        </w:rPr>
        <w:tab/>
      </w:r>
      <w:r>
        <w:rPr>
          <w:position w:val="-1"/>
          <w:sz w:val="19"/>
        </w:rPr>
        <w:drawing>
          <wp:inline distT="0" distB="0" distL="0" distR="0">
            <wp:extent cx="412852" cy="126015"/>
            <wp:effectExtent l="0" t="0" r="0" b="0"/>
            <wp:docPr id="11" name="image10.png"/>
            <wp:cNvGraphicFramePr>
              <a:graphicFrameLocks noChangeAspect="1"/>
            </wp:cNvGraphicFramePr>
            <a:graphic>
              <a:graphicData uri="http://schemas.openxmlformats.org/drawingml/2006/picture">
                <pic:pic>
                  <pic:nvPicPr>
                    <pic:cNvPr id="12" name="image10.png"/>
                    <pic:cNvPicPr/>
                  </pic:nvPicPr>
                  <pic:blipFill>
                    <a:blip r:embed="rId22" cstate="print"/>
                    <a:stretch>
                      <a:fillRect/>
                    </a:stretch>
                  </pic:blipFill>
                  <pic:spPr>
                    <a:xfrm>
                      <a:off x="0" y="0"/>
                      <a:ext cx="412852" cy="126015"/>
                    </a:xfrm>
                    <a:prstGeom prst="rect">
                      <a:avLst/>
                    </a:prstGeom>
                  </pic:spPr>
                </pic:pic>
              </a:graphicData>
            </a:graphic>
          </wp:inline>
        </w:drawing>
      </w:r>
      <w:r>
        <w:rPr>
          <w:position w:val="-1"/>
          <w:sz w:val="19"/>
        </w:rPr>
      </w:r>
    </w:p>
    <w:p>
      <w:pPr>
        <w:tabs>
          <w:tab w:pos="6191" w:val="left" w:leader="none"/>
          <w:tab w:pos="7114" w:val="left" w:leader="none"/>
          <w:tab w:pos="8404" w:val="left" w:leader="none"/>
        </w:tabs>
        <w:spacing w:line="163" w:lineRule="auto" w:before="14"/>
        <w:ind w:left="5533" w:right="0" w:firstLine="0"/>
        <w:jc w:val="left"/>
        <w:rPr>
          <w:sz w:val="12"/>
        </w:rPr>
      </w:pPr>
      <w:r>
        <w:rPr/>
        <w:pict>
          <v:group style="position:absolute;margin-left:95.642761pt;margin-top:-32.995434pt;width:149.9pt;height:63.85pt;mso-position-horizontal-relative:page;mso-position-vertical-relative:paragraph;z-index:251709440" coordorigin="1913,-660" coordsize="2998,1277">
            <v:shape style="position:absolute;left:1919;top:-459;width:937;height:184" coordorigin="1919,-458" coordsize="937,184" path="m1919,-458l2855,-458m1919,-274l2047,-274e" filled="false" stroked="true" strokeweight=".30862pt" strokecolor="#231f20">
              <v:path arrowok="t"/>
              <v:stroke dashstyle="solid"/>
            </v:shape>
            <v:shape style="position:absolute;left:1919;top:-91;width:129;height:184" coordorigin="1919,-90" coordsize="129,184" path="m1919,-90l2047,-90m1919,93l2047,93e" filled="false" stroked="true" strokeweight=".308590pt" strokecolor="#231f20">
              <v:path arrowok="t"/>
              <v:stroke dashstyle="solid"/>
            </v:shape>
            <v:line style="position:absolute" from="1916,-645" to="1916,281" stroked="true" strokeweight=".30811pt" strokecolor="#231f20">
              <v:stroke dashstyle="solid"/>
            </v:line>
            <v:line style="position:absolute" from="1913,277" to="2047,277" stroked="true" strokeweight=".308590pt" strokecolor="#231f20">
              <v:stroke dashstyle="solid"/>
            </v:line>
            <v:line style="position:absolute" from="2067,-372" to="3009,-372" stroked="true" strokeweight=".3096pt" strokecolor="#231f20">
              <v:stroke dashstyle="solid"/>
            </v:line>
            <v:line style="position:absolute" from="2073,-4" to="3009,-4" stroked="true" strokeweight=".308590pt" strokecolor="#231f20">
              <v:stroke dashstyle="solid"/>
            </v:line>
            <v:line style="position:absolute" from="2073,363" to="3009,363" stroked="true" strokeweight=".307590pt" strokecolor="#231f20">
              <v:stroke dashstyle="solid"/>
            </v:line>
            <v:line style="position:absolute" from="2070,-375" to="2070,551" stroked="true" strokeweight=".30861pt" strokecolor="#231f20">
              <v:stroke dashstyle="solid"/>
            </v:line>
            <v:line style="position:absolute" from="2067,547" to="3009,547" stroked="true" strokeweight=".30862pt" strokecolor="#231f20">
              <v:stroke dashstyle="solid"/>
            </v:line>
            <v:line style="position:absolute" from="3013,-375" to="3013,551" stroked="true" strokeweight=".30811pt" strokecolor="#231f20">
              <v:stroke dashstyle="solid"/>
            </v:line>
            <v:line style="position:absolute" from="3726,-401" to="4668,-401" stroked="true" strokeweight=".3096pt" strokecolor="#231f20">
              <v:stroke dashstyle="solid"/>
            </v:line>
            <v:line style="position:absolute" from="4671,-404" to="4671,-305" stroked="true" strokeweight=".30899pt" strokecolor="#231f20">
              <v:stroke dashstyle="solid"/>
            </v:line>
            <v:line style="position:absolute" from="3732,-156" to="3831,-156" stroked="true" strokeweight=".308590pt" strokecolor="#231f20">
              <v:stroke dashstyle="solid"/>
            </v:line>
            <v:line style="position:absolute" from="3732,89" to="3831,89" stroked="true" strokeweight=".30762pt" strokecolor="#231f20">
              <v:stroke dashstyle="solid"/>
            </v:line>
            <v:line style="position:absolute" from="3729,-404" to="3729,337" stroked="true" strokeweight=".30911pt" strokecolor="#231f20">
              <v:stroke dashstyle="solid"/>
            </v:line>
            <v:shape style="position:absolute;left:3725;top:-257;width:1068;height:591" coordorigin="3726,-256" coordsize="1068,591" path="m3726,334l3831,334m3851,-256l4793,-256e" filled="false" stroked="true" strokeweight=".308590pt" strokecolor="#231f20">
              <v:path arrowok="t"/>
              <v:stroke dashstyle="solid"/>
            </v:shape>
            <v:line style="position:absolute" from="4796,-259" to="4796,-170" stroked="true" strokeweight=".310030pt" strokecolor="#231f20">
              <v:stroke dashstyle="solid"/>
            </v:line>
            <v:line style="position:absolute" from="3857,-11" to="3947,-11" stroked="true" strokeweight=".307590pt" strokecolor="#231f20">
              <v:stroke dashstyle="solid"/>
            </v:line>
            <v:shape style="position:absolute;left:3854;top:-260;width:93;height:741" coordorigin="3854,-259" coordsize="93,741" path="m3857,234l3947,234m3854,-259l3854,482e" filled="false" stroked="true" strokeweight=".308590pt" strokecolor="#231f20">
              <v:path arrowok="t"/>
              <v:stroke dashstyle="solid"/>
            </v:shape>
            <v:line style="position:absolute" from="3851,479" to="3947,479" stroked="true" strokeweight=".3096pt" strokecolor="#231f20">
              <v:stroke dashstyle="solid"/>
            </v:line>
            <v:line style="position:absolute" from="3967,-121" to="4904,-121" stroked="true" strokeweight=".308590pt" strokecolor="#231f20">
              <v:stroke dashstyle="solid"/>
            </v:line>
            <v:line style="position:absolute" from="3973,369" to="4904,369" stroked="true" strokeweight=".30862pt" strokecolor="#231f20">
              <v:stroke dashstyle="solid"/>
            </v:line>
            <v:line style="position:absolute" from="3970,-124" to="3970,617" stroked="true" strokeweight=".30899pt" strokecolor="#231f20">
              <v:stroke dashstyle="solid"/>
            </v:line>
            <v:line style="position:absolute" from="3967,614" to="4904,614" stroked="true" strokeweight=".30963pt" strokecolor="#231f20">
              <v:stroke dashstyle="solid"/>
            </v:line>
            <v:line style="position:absolute" from="4907,-124" to="4907,617" stroked="true" strokeweight=".308pt" strokecolor="#231f20">
              <v:stroke dashstyle="solid"/>
            </v:line>
            <v:shape style="position:absolute;left:2997;top:234;width:988;height:78" coordorigin="2998,235" coordsize="988,78" path="m3036,235l2998,273,3036,312,3070,278,3036,278,3035,277,3033,277,3032,275,3032,273,3032,271,3033,270,3035,269,3036,268,3070,268,3036,235xm3947,235l3908,273,3947,312,3981,278,3947,278,3949,277,3950,277,3951,275,3952,273,3951,271,3950,270,3949,269,3947,268,3980,268,3947,235xm3070,268l3036,268,3035,269,3033,270,3032,271,3032,273,3032,275,3033,277,3035,277,3036,278,3070,278,3075,273,3070,268xm3913,268l3070,268,3075,273,3070,278,3913,278,3908,273,3913,268xm3980,268l3947,268,3949,269,3950,270,3951,271,3952,273,3951,275,3950,277,3949,277,3947,278,3981,278,3985,273,3980,268xe" filled="true" fillcolor="#231f20" stroked="false">
              <v:path arrowok="t"/>
              <v:fill type="solid"/>
            </v:shape>
            <v:shape style="position:absolute;left:3345;top:157;width:309;height:234" type="#_x0000_t75" stroked="false">
              <v:imagedata r:id="rId23" o:title=""/>
            </v:shape>
            <v:shape style="position:absolute;left:3345;top:157;width:309;height:232" coordorigin="3345,157" coordsize="309,232" path="m3499,157l3345,273,3499,389,3654,273,3499,157xe" filled="false" stroked="true" strokeweight=".482pt" strokecolor="#231f20">
              <v:path arrowok="t"/>
              <v:stroke dashstyle="solid"/>
            </v:shape>
            <v:shape style="position:absolute;left:2887;top:-660;width:122;height:236" type="#_x0000_t202" filled="false" stroked="false">
              <v:textbox inset="0,0,0,0">
                <w:txbxContent>
                  <w:p>
                    <w:pPr>
                      <w:spacing w:before="47"/>
                      <w:ind w:left="0" w:right="0" w:firstLine="0"/>
                      <w:jc w:val="left"/>
                      <w:rPr>
                        <w:sz w:val="14"/>
                      </w:rPr>
                    </w:pPr>
                    <w:r>
                      <w:rPr>
                        <w:color w:val="231F20"/>
                        <w:w w:val="99"/>
                        <w:sz w:val="14"/>
                      </w:rPr>
                      <w:t>A</w:t>
                    </w:r>
                  </w:p>
                </w:txbxContent>
              </v:textbox>
              <w10:wrap type="none"/>
            </v:shape>
            <v:shape style="position:absolute;left:3046;top:-231;width:515;height:607" type="#_x0000_t202" filled="false" stroked="false">
              <v:textbox inset="0,0,0,0">
                <w:txbxContent>
                  <w:p>
                    <w:pPr>
                      <w:spacing w:before="47"/>
                      <w:ind w:left="0" w:right="0" w:firstLine="0"/>
                      <w:jc w:val="left"/>
                      <w:rPr>
                        <w:sz w:val="14"/>
                      </w:rPr>
                    </w:pPr>
                    <w:r>
                      <w:rPr>
                        <w:color w:val="231F20"/>
                        <w:w w:val="100"/>
                        <w:sz w:val="14"/>
                      </w:rPr>
                      <w:t>B</w:t>
                    </w:r>
                  </w:p>
                  <w:p>
                    <w:pPr>
                      <w:tabs>
                        <w:tab w:pos="424" w:val="left" w:leader="none"/>
                      </w:tabs>
                      <w:spacing w:before="210"/>
                      <w:ind w:left="42" w:right="0" w:firstLine="0"/>
                      <w:jc w:val="left"/>
                      <w:rPr>
                        <w:b/>
                        <w:sz w:val="14"/>
                      </w:rPr>
                    </w:pPr>
                    <w:r>
                      <w:rPr>
                        <w:color w:val="231F20"/>
                        <w:sz w:val="14"/>
                      </w:rPr>
                      <w:t>X</w:t>
                      <w:tab/>
                    </w:r>
                    <w:r>
                      <w:rPr>
                        <w:b/>
                        <w:color w:val="231F20"/>
                        <w:sz w:val="14"/>
                      </w:rPr>
                      <w:t>?</w:t>
                    </w:r>
                  </w:p>
                </w:txbxContent>
              </v:textbox>
              <w10:wrap type="none"/>
            </v:shape>
            <v:shape style="position:absolute;left:3969;top:123;width:938;height:245" type="#_x0000_t202" filled="false" stroked="true" strokeweight=".308pt" strokecolor="#231f20">
              <v:textbox inset="0,0,0,0">
                <w:txbxContent>
                  <w:p>
                    <w:pPr>
                      <w:spacing w:before="43"/>
                      <w:ind w:left="272" w:right="0" w:firstLine="0"/>
                      <w:jc w:val="left"/>
                      <w:rPr>
                        <w:sz w:val="14"/>
                      </w:rPr>
                    </w:pPr>
                    <w:r>
                      <w:rPr>
                        <w:color w:val="231F20"/>
                        <w:sz w:val="14"/>
                      </w:rPr>
                      <w:t>67899</w:t>
                    </w:r>
                  </w:p>
                </w:txbxContent>
              </v:textbox>
              <v:stroke dashstyle="solid"/>
              <w10:wrap type="none"/>
            </v:shape>
            <v:shape style="position:absolute;left:2070;top:179;width:943;height:184" type="#_x0000_t202" filled="false" stroked="true" strokeweight=".30811pt" strokecolor="#231f20">
              <v:textbox inset="0,0,0,0">
                <w:txbxContent>
                  <w:p>
                    <w:pPr>
                      <w:spacing w:before="12"/>
                      <w:ind w:left="0" w:right="5" w:firstLine="0"/>
                      <w:jc w:val="center"/>
                      <w:rPr>
                        <w:sz w:val="14"/>
                      </w:rPr>
                    </w:pPr>
                    <w:r>
                      <w:rPr>
                        <w:color w:val="231F20"/>
                        <w:sz w:val="14"/>
                      </w:rPr>
                      <w:t>2</w:t>
                    </w:r>
                  </w:p>
                </w:txbxContent>
              </v:textbox>
              <v:stroke dashstyle="solid"/>
              <w10:wrap type="none"/>
            </v:shape>
            <v:shape style="position:absolute;left:2070;top:-189;width:943;height:184" type="#_x0000_t202" filled="false" stroked="true" strokeweight=".30811pt" strokecolor="#231f20">
              <v:textbox inset="0,0,0,0">
                <w:txbxContent>
                  <w:p>
                    <w:pPr>
                      <w:spacing w:before="13"/>
                      <w:ind w:left="275" w:right="0" w:firstLine="0"/>
                      <w:jc w:val="left"/>
                      <w:rPr>
                        <w:sz w:val="14"/>
                      </w:rPr>
                    </w:pPr>
                    <w:r>
                      <w:rPr>
                        <w:color w:val="231F20"/>
                        <w:sz w:val="14"/>
                      </w:rPr>
                      <w:t>67899</w:t>
                    </w:r>
                  </w:p>
                </w:txbxContent>
              </v:textbox>
              <v:stroke dashstyle="solid"/>
              <w10:wrap type="none"/>
            </v:shape>
            <v:shape style="position:absolute;left:1915;top:-642;width:943;height:184" type="#_x0000_t202" filled="false" stroked="true" strokeweight=".308580pt" strokecolor="#231f20">
              <v:textbox inset="0,0,0,0">
                <w:txbxContent>
                  <w:p>
                    <w:pPr>
                      <w:spacing w:before="12"/>
                      <w:ind w:left="274" w:right="0" w:firstLine="0"/>
                      <w:jc w:val="left"/>
                      <w:rPr>
                        <w:sz w:val="14"/>
                      </w:rPr>
                    </w:pPr>
                    <w:r>
                      <w:rPr>
                        <w:color w:val="231F20"/>
                        <w:sz w:val="14"/>
                      </w:rPr>
                      <w:t>12345</w:t>
                    </w:r>
                  </w:p>
                </w:txbxContent>
              </v:textbox>
              <v:stroke dashstyle="solid"/>
              <w10:wrap type="none"/>
            </v:shape>
            <w10:wrap type="none"/>
          </v:group>
        </w:pict>
      </w:r>
      <w:bookmarkStart w:name="_bookmark7" w:id="23"/>
      <w:bookmarkEnd w:id="23"/>
      <w:r>
        <w:rPr/>
      </w:r>
      <w:r>
        <w:rPr>
          <w:color w:val="231F20"/>
          <w:w w:val="105"/>
          <w:position w:val="-3"/>
          <w:sz w:val="12"/>
        </w:rPr>
        <w:t>Part</w:t>
      </w:r>
      <w:r>
        <w:rPr>
          <w:color w:val="231F20"/>
          <w:spacing w:val="-2"/>
          <w:w w:val="105"/>
          <w:position w:val="-3"/>
          <w:sz w:val="12"/>
        </w:rPr>
        <w:t> </w:t>
      </w:r>
      <w:r>
        <w:rPr>
          <w:color w:val="231F20"/>
          <w:w w:val="105"/>
          <w:position w:val="-3"/>
          <w:sz w:val="12"/>
        </w:rPr>
        <w:t>Of</w:t>
        <w:tab/>
      </w:r>
      <w:r>
        <w:rPr>
          <w:color w:val="231F20"/>
          <w:w w:val="105"/>
          <w:sz w:val="12"/>
        </w:rPr>
        <w:t>Provider</w:t>
      </w:r>
      <w:r>
        <w:rPr>
          <w:color w:val="231F20"/>
          <w:spacing w:val="-2"/>
          <w:w w:val="105"/>
          <w:sz w:val="12"/>
        </w:rPr>
        <w:t> </w:t>
      </w:r>
      <w:r>
        <w:rPr>
          <w:color w:val="231F20"/>
          <w:w w:val="105"/>
          <w:sz w:val="12"/>
        </w:rPr>
        <w:t>1:1</w:t>
        <w:tab/>
      </w:r>
      <w:r>
        <w:rPr>
          <w:color w:val="231F20"/>
          <w:w w:val="105"/>
          <w:position w:val="-5"/>
          <w:sz w:val="12"/>
        </w:rPr>
        <w:t>Provider</w:t>
      </w:r>
      <w:r>
        <w:rPr>
          <w:color w:val="231F20"/>
          <w:spacing w:val="-1"/>
          <w:w w:val="105"/>
          <w:position w:val="-5"/>
          <w:sz w:val="12"/>
        </w:rPr>
        <w:t> </w:t>
      </w:r>
      <w:r>
        <w:rPr>
          <w:color w:val="231F20"/>
          <w:w w:val="105"/>
          <w:position w:val="-5"/>
          <w:sz w:val="12"/>
        </w:rPr>
        <w:t>N:</w:t>
      </w:r>
      <w:r>
        <w:rPr>
          <w:color w:val="231F20"/>
          <w:spacing w:val="-2"/>
          <w:w w:val="105"/>
          <w:position w:val="-5"/>
          <w:sz w:val="12"/>
        </w:rPr>
        <w:t> </w:t>
      </w:r>
      <w:r>
        <w:rPr>
          <w:color w:val="231F20"/>
          <w:w w:val="105"/>
          <w:position w:val="-5"/>
          <w:sz w:val="12"/>
        </w:rPr>
        <w:t>M</w:t>
        <w:tab/>
      </w:r>
      <w:r>
        <w:rPr>
          <w:color w:val="231F20"/>
          <w:w w:val="105"/>
          <w:sz w:val="12"/>
        </w:rPr>
        <w:t>Serial</w:t>
      </w:r>
    </w:p>
    <w:p>
      <w:pPr>
        <w:tabs>
          <w:tab w:pos="8226" w:val="left" w:leader="none"/>
        </w:tabs>
        <w:spacing w:line="153" w:lineRule="auto" w:before="1"/>
        <w:ind w:left="4122" w:right="0" w:firstLine="0"/>
        <w:jc w:val="left"/>
        <w:rPr>
          <w:sz w:val="12"/>
        </w:rPr>
      </w:pPr>
      <w:r>
        <w:rPr>
          <w:color w:val="231F20"/>
          <w:position w:val="-4"/>
          <w:sz w:val="14"/>
        </w:rPr>
        <w:t>Y</w:t>
        <w:tab/>
      </w:r>
      <w:r>
        <w:rPr>
          <w:color w:val="231F20"/>
          <w:spacing w:val="-1"/>
          <w:sz w:val="12"/>
        </w:rPr>
        <w:t>Composition</w:t>
      </w:r>
    </w:p>
    <w:p>
      <w:pPr>
        <w:spacing w:line="559" w:lineRule="auto" w:before="38"/>
        <w:ind w:left="265" w:right="126" w:hanging="9"/>
        <w:jc w:val="left"/>
        <w:rPr>
          <w:sz w:val="12"/>
        </w:rPr>
      </w:pPr>
      <w:r>
        <w:rPr/>
        <w:br w:type="column"/>
      </w:r>
      <w:r>
        <w:rPr>
          <w:color w:val="231F20"/>
          <w:w w:val="105"/>
          <w:sz w:val="12"/>
        </w:rPr>
        <w:t>Active Candidate Candidate Candidate</w:t>
      </w:r>
    </w:p>
    <w:p>
      <w:pPr>
        <w:spacing w:after="0" w:line="559" w:lineRule="auto"/>
        <w:jc w:val="left"/>
        <w:rPr>
          <w:sz w:val="12"/>
        </w:rPr>
        <w:sectPr>
          <w:type w:val="continuous"/>
          <w:pgSz w:w="11910" w:h="15880"/>
          <w:pgMar w:top="260" w:bottom="280" w:left="800" w:right="800"/>
          <w:cols w:num="2" w:equalWidth="0">
            <w:col w:w="8877" w:space="40"/>
            <w:col w:w="1393"/>
          </w:cols>
        </w:sectPr>
      </w:pPr>
    </w:p>
    <w:p>
      <w:pPr>
        <w:pStyle w:val="BodyText"/>
        <w:spacing w:before="9"/>
      </w:pPr>
    </w:p>
    <w:p>
      <w:pPr>
        <w:tabs>
          <w:tab w:pos="1122" w:val="left" w:leader="none"/>
        </w:tabs>
        <w:spacing w:before="1"/>
        <w:ind w:left="304" w:right="0" w:firstLine="0"/>
        <w:jc w:val="left"/>
        <w:rPr>
          <w:sz w:val="17"/>
        </w:rPr>
      </w:pPr>
      <w:r>
        <w:rPr/>
        <w:pict>
          <v:group style="position:absolute;margin-left:526.272522pt;margin-top:-52.777241pt;width:21.05pt;height:27.75pt;mso-position-horizontal-relative:page;mso-position-vertical-relative:paragraph;z-index:-253550592" coordorigin="10525,-1056" coordsize="421,555">
            <v:line style="position:absolute" from="10672,-946" to="10672,-618" stroked="true" strokeweight=".579pt" strokecolor="#231f20">
              <v:stroke dashstyle="solid"/>
            </v:line>
            <v:line style="position:absolute" from="10540,-766" to="10931,-766" stroked="true" strokeweight="1.447pt" strokecolor="#231f20">
              <v:stroke dashstyle="solid"/>
            </v:line>
            <v:line style="position:absolute" from="10540,-516" to="10931,-766" stroked="true" strokeweight="1.447pt" strokecolor="#231f20">
              <v:stroke dashstyle="shortdash"/>
            </v:line>
            <v:shape style="position:absolute;left:10534;top:-1056;width:397;height:282" type="#_x0000_t75" stroked="false">
              <v:imagedata r:id="rId24" o:title=""/>
            </v:shape>
            <w10:wrap type="none"/>
          </v:group>
        </w:pict>
      </w:r>
      <w:r>
        <w:rPr>
          <w:w w:val="105"/>
          <w:sz w:val="17"/>
        </w:rPr>
        <w:t>Figure</w:t>
      </w:r>
      <w:r>
        <w:rPr>
          <w:spacing w:val="5"/>
          <w:w w:val="105"/>
          <w:sz w:val="17"/>
        </w:rPr>
        <w:t> </w:t>
      </w:r>
      <w:r>
        <w:rPr>
          <w:w w:val="105"/>
          <w:sz w:val="17"/>
        </w:rPr>
        <w:t>3</w:t>
        <w:tab/>
        <w:t>Example</w:t>
      </w:r>
      <w:r>
        <w:rPr>
          <w:spacing w:val="15"/>
          <w:w w:val="105"/>
          <w:sz w:val="17"/>
        </w:rPr>
        <w:t> </w:t>
      </w:r>
      <w:r>
        <w:rPr>
          <w:w w:val="105"/>
          <w:sz w:val="17"/>
        </w:rPr>
        <w:t>2:</w:t>
      </w:r>
      <w:r>
        <w:rPr>
          <w:spacing w:val="15"/>
          <w:w w:val="105"/>
          <w:sz w:val="17"/>
        </w:rPr>
        <w:t> </w:t>
      </w:r>
      <w:r>
        <w:rPr>
          <w:w w:val="105"/>
          <w:sz w:val="17"/>
        </w:rPr>
        <w:t>Conditional</w:t>
      </w:r>
      <w:r>
        <w:rPr>
          <w:spacing w:val="16"/>
          <w:w w:val="105"/>
          <w:sz w:val="17"/>
        </w:rPr>
        <w:t> </w:t>
      </w:r>
      <w:r>
        <w:rPr>
          <w:w w:val="105"/>
          <w:sz w:val="17"/>
        </w:rPr>
        <w:t>mapping</w:t>
      </w:r>
      <w:r>
        <w:rPr>
          <w:spacing w:val="14"/>
          <w:w w:val="105"/>
          <w:sz w:val="17"/>
        </w:rPr>
        <w:t> </w:t>
      </w:r>
      <w:r>
        <w:rPr>
          <w:w w:val="105"/>
          <w:sz w:val="17"/>
        </w:rPr>
        <w:t>(</w:t>
      </w:r>
      <w:hyperlink w:history="true" w:anchor="_bookmark25">
        <w:r>
          <w:rPr>
            <w:color w:val="000066"/>
            <w:w w:val="105"/>
            <w:sz w:val="17"/>
          </w:rPr>
          <w:t>Jarke</w:t>
        </w:r>
        <w:r>
          <w:rPr>
            <w:color w:val="000066"/>
            <w:spacing w:val="16"/>
            <w:w w:val="105"/>
            <w:sz w:val="17"/>
          </w:rPr>
          <w:t> </w:t>
        </w:r>
        <w:r>
          <w:rPr>
            <w:color w:val="000066"/>
            <w:w w:val="105"/>
            <w:sz w:val="17"/>
          </w:rPr>
          <w:t>et</w:t>
        </w:r>
        <w:r>
          <w:rPr>
            <w:color w:val="000066"/>
            <w:spacing w:val="15"/>
            <w:w w:val="105"/>
            <w:sz w:val="17"/>
          </w:rPr>
          <w:t> </w:t>
        </w:r>
        <w:r>
          <w:rPr>
            <w:color w:val="000066"/>
            <w:w w:val="105"/>
            <w:sz w:val="17"/>
          </w:rPr>
          <w:t>al.,</w:t>
        </w:r>
        <w:r>
          <w:rPr>
            <w:color w:val="000066"/>
            <w:spacing w:val="13"/>
            <w:w w:val="105"/>
            <w:sz w:val="17"/>
          </w:rPr>
          <w:t> </w:t>
        </w:r>
        <w:r>
          <w:rPr>
            <w:color w:val="000066"/>
            <w:w w:val="105"/>
            <w:sz w:val="17"/>
          </w:rPr>
          <w:t>2003</w:t>
        </w:r>
      </w:hyperlink>
      <w:r>
        <w:rPr>
          <w:w w:val="105"/>
          <w:sz w:val="17"/>
        </w:rPr>
        <w:t>).</w:t>
      </w:r>
    </w:p>
    <w:p>
      <w:pPr>
        <w:tabs>
          <w:tab w:pos="1196" w:val="left" w:leader="none"/>
        </w:tabs>
        <w:spacing w:line="268" w:lineRule="auto" w:before="0"/>
        <w:ind w:left="304" w:right="105" w:firstLine="0"/>
        <w:jc w:val="left"/>
        <w:rPr>
          <w:sz w:val="17"/>
        </w:rPr>
      </w:pPr>
      <w:r>
        <w:rPr/>
        <w:br w:type="column"/>
      </w:r>
      <w:r>
        <w:rPr>
          <w:w w:val="105"/>
          <w:sz w:val="17"/>
        </w:rPr>
        <w:t>Figure </w:t>
      </w:r>
      <w:r>
        <w:rPr>
          <w:spacing w:val="32"/>
          <w:w w:val="105"/>
          <w:sz w:val="17"/>
        </w:rPr>
        <w:t> </w:t>
      </w:r>
      <w:r>
        <w:rPr>
          <w:w w:val="105"/>
          <w:sz w:val="17"/>
        </w:rPr>
        <w:t>5</w:t>
        <w:tab/>
        <w:t>Notations for the conceptual modeling of </w:t>
      </w:r>
      <w:r>
        <w:rPr>
          <w:spacing w:val="-5"/>
          <w:w w:val="105"/>
          <w:sz w:val="17"/>
        </w:rPr>
        <w:t>ETL </w:t>
      </w:r>
      <w:r>
        <w:rPr>
          <w:w w:val="105"/>
          <w:sz w:val="17"/>
        </w:rPr>
        <w:t>activities (</w:t>
      </w:r>
      <w:hyperlink w:history="true" w:anchor="_bookmark30">
        <w:r>
          <w:rPr>
            <w:color w:val="000066"/>
            <w:w w:val="105"/>
            <w:sz w:val="17"/>
          </w:rPr>
          <w:t>Vassiliadis et al.,</w:t>
        </w:r>
        <w:r>
          <w:rPr>
            <w:color w:val="000066"/>
            <w:spacing w:val="43"/>
            <w:w w:val="105"/>
            <w:sz w:val="17"/>
          </w:rPr>
          <w:t> </w:t>
        </w:r>
        <w:r>
          <w:rPr>
            <w:color w:val="000066"/>
            <w:w w:val="105"/>
            <w:sz w:val="17"/>
          </w:rPr>
          <w:t>2002a</w:t>
        </w:r>
      </w:hyperlink>
      <w:r>
        <w:rPr>
          <w:w w:val="105"/>
          <w:sz w:val="17"/>
        </w:rPr>
        <w:t>).</w:t>
      </w:r>
    </w:p>
    <w:p>
      <w:pPr>
        <w:spacing w:after="0" w:line="268" w:lineRule="auto"/>
        <w:jc w:val="left"/>
        <w:rPr>
          <w:sz w:val="17"/>
        </w:rPr>
        <w:sectPr>
          <w:type w:val="continuous"/>
          <w:pgSz w:w="11910" w:h="15880"/>
          <w:pgMar w:top="260" w:bottom="280" w:left="800" w:right="800"/>
          <w:cols w:num="2" w:equalWidth="0">
            <w:col w:w="5070" w:space="43"/>
            <w:col w:w="5197"/>
          </w:cols>
        </w:sectPr>
      </w:pPr>
    </w:p>
    <w:p>
      <w:pPr>
        <w:pStyle w:val="BodyText"/>
        <w:rPr>
          <w:sz w:val="20"/>
        </w:rPr>
      </w:pPr>
    </w:p>
    <w:p>
      <w:pPr>
        <w:pStyle w:val="BodyText"/>
        <w:spacing w:before="9"/>
        <w:rPr>
          <w:sz w:val="23"/>
        </w:rPr>
      </w:pPr>
    </w:p>
    <w:p>
      <w:pPr>
        <w:pStyle w:val="BodyText"/>
        <w:ind w:left="1125"/>
        <w:rPr>
          <w:sz w:val="20"/>
        </w:rPr>
      </w:pPr>
      <w:r>
        <w:rPr>
          <w:sz w:val="20"/>
        </w:rPr>
        <w:pict>
          <v:group style="width:411.8pt;height:206.6pt;mso-position-horizontal-relative:char;mso-position-vertical-relative:line" coordorigin="0,0" coordsize="8236,4132">
            <v:shape style="position:absolute;left:379;top:7;width:7849;height:1021" coordorigin="380,8" coordsize="7849,1021" path="m8228,8l1087,8,380,1028,7521,1028,8228,8xe" filled="true" fillcolor="#94b2d7" stroked="false">
              <v:path arrowok="t"/>
              <v:fill type="solid"/>
            </v:shape>
            <v:shape style="position:absolute;left:379;top:7;width:7849;height:1021" coordorigin="380,8" coordsize="7849,1021" path="m1087,8l380,1028,7521,1028,8228,8,1087,8xe" filled="false" stroked="true" strokeweight=".75pt" strokecolor="#000000">
              <v:path arrowok="t"/>
              <v:stroke dashstyle="solid"/>
            </v:shape>
            <v:shape style="position:absolute;left:2947;top:103;width:1562;height:372" coordorigin="2948,104" coordsize="1562,372" path="m4509,104l3218,104,2948,475,4239,475,4509,104xe" filled="true" fillcolor="#fad3b3" stroked="false">
              <v:path arrowok="t"/>
              <v:fill type="solid"/>
            </v:shape>
            <v:shape style="position:absolute;left:2947;top:103;width:1562;height:372" coordorigin="2948,104" coordsize="1562,372" path="m3218,104l2948,475,4239,475,4509,104,3218,104xe" filled="false" stroked="true" strokeweight=".75pt" strokecolor="#000000">
              <v:path arrowok="t"/>
              <v:stroke dashstyle="solid"/>
            </v:shape>
            <v:shape style="position:absolute;left:5047;top:103;width:1562;height:372" coordorigin="5048,104" coordsize="1562,372" path="m6609,104l5282,104,5048,475,6375,475,6609,104xe" filled="true" fillcolor="#eaf1dd" stroked="false">
              <v:path arrowok="t"/>
              <v:fill type="solid"/>
            </v:shape>
            <v:shape style="position:absolute;left:5047;top:103;width:1562;height:372" coordorigin="5048,104" coordsize="1562,372" path="m5282,104l5048,475,6375,475,6609,104,5282,104xe" filled="false" stroked="true" strokeweight=".75pt" strokecolor="#000000">
              <v:path arrowok="t"/>
              <v:stroke dashstyle="solid"/>
            </v:shape>
            <v:shape style="position:absolute;left:2011;top:547;width:1886;height:385" coordorigin="2012,548" coordsize="1886,385" path="m3897,548l2309,548,2012,932,3600,932,3897,548xe" filled="true" fillcolor="#ffff66" stroked="false">
              <v:path arrowok="t"/>
              <v:fill type="solid"/>
            </v:shape>
            <v:shape style="position:absolute;left:2011;top:547;width:1886;height:385" coordorigin="2012,548" coordsize="1886,385" path="m2309,548l2012,932,3600,932,3897,548,2309,548xe" filled="false" stroked="true" strokeweight=".75pt" strokecolor="#000000">
              <v:path arrowok="t"/>
              <v:stroke dashstyle="solid"/>
            </v:shape>
            <v:shape style="position:absolute;left:3799;top:559;width:1993;height:373" coordorigin="3800,560" coordsize="1993,373" path="m5792,560l4094,560,3800,932,5498,932,5792,560xe" filled="true" fillcolor="#ffc5ff" stroked="false">
              <v:path arrowok="t"/>
              <v:fill type="solid"/>
            </v:shape>
            <v:shape style="position:absolute;left:3799;top:559;width:1993;height:373" coordorigin="3800,560" coordsize="1993,373" path="m4094,560l3800,932,5498,932,5792,560,4094,560xe" filled="false" stroked="true" strokeweight=".75pt" strokecolor="#000000">
              <v:path arrowok="t"/>
              <v:stroke dashstyle="solid"/>
            </v:shape>
            <v:shape style="position:absolute;left:5707;top:547;width:1982;height:385" coordorigin="5708,548" coordsize="1982,385" path="m7689,548l6020,548,5708,932,7377,932,7689,548xe" filled="true" fillcolor="#d7cbec" stroked="false">
              <v:path arrowok="t"/>
              <v:fill type="solid"/>
            </v:shape>
            <v:shape style="position:absolute;left:5707;top:547;width:1982;height:385" coordorigin="5708,548" coordsize="1982,385" path="m6020,548l5708,932,7377,932,7689,548,6020,548xe" filled="false" stroked="true" strokeweight=".75pt" strokecolor="#000000">
              <v:path arrowok="t"/>
              <v:stroke dashstyle="solid"/>
            </v:shape>
            <v:shape style="position:absolute;left:391;top:655;width:1646;height:373" coordorigin="392,656" coordsize="1646,373" path="m2037,656l636,656,392,1028,1792,1028,2037,656xe" filled="true" fillcolor="#c5d8f1" stroked="false">
              <v:path arrowok="t"/>
              <v:fill type="solid"/>
            </v:shape>
            <v:shape style="position:absolute;left:391;top:655;width:1646;height:373" coordorigin="392,656" coordsize="1646,373" path="m636,656l392,1028,1792,1028,2037,656,636,656xe" filled="false" stroked="true" strokeweight=".75pt" strokecolor="#000000">
              <v:path arrowok="t"/>
              <v:stroke dashstyle="solid"/>
            </v:shape>
            <v:shape style="position:absolute;left:2796;top:924;width:268;height:148" type="#_x0000_t75" stroked="false">
              <v:imagedata r:id="rId25" o:title=""/>
            </v:shape>
            <v:shape style="position:absolute;left:4536;top:912;width:268;height:147" type="#_x0000_t75" stroked="false">
              <v:imagedata r:id="rId26" o:title=""/>
            </v:shape>
            <v:shape style="position:absolute;left:6469;top:912;width:268;height:147" type="#_x0000_t75" stroked="false">
              <v:imagedata r:id="rId27" o:title=""/>
            </v:shape>
            <v:shape style="position:absolute;left:247;top:1447;width:7849;height:1021" coordorigin="248,1448" coordsize="7849,1021" path="m8096,1448l955,1448,248,2468,7389,2468,8096,1448xe" filled="true" fillcolor="#c1d69a" stroked="false">
              <v:path arrowok="t"/>
              <v:fill type="solid"/>
            </v:shape>
            <v:shape style="position:absolute;left:247;top:1447;width:7849;height:1021" coordorigin="248,1448" coordsize="7849,1021" path="m955,1448l248,2468,7389,2468,8096,1448,955,1448xe" filled="false" stroked="true" strokeweight=".75pt" strokecolor="#000000">
              <v:path arrowok="t"/>
              <v:stroke dashstyle="solid"/>
            </v:shape>
            <v:shape style="position:absolute;left:2755;top:1567;width:1741;height:373" coordorigin="2756,1568" coordsize="1741,373" path="m4496,1568l2899,1568,2756,1940,4352,1940,4496,1568xe" filled="true" fillcolor="#ffff66" stroked="false">
              <v:path arrowok="t"/>
              <v:fill type="solid"/>
            </v:shape>
            <v:shape style="position:absolute;left:2755;top:1567;width:1741;height:373" coordorigin="2756,1568" coordsize="1741,373" path="m2899,1568l2756,1940,4352,1940,4496,1568,2899,1568xe" filled="false" stroked="true" strokeweight=".75pt" strokecolor="#000000">
              <v:path arrowok="t"/>
              <v:stroke dashstyle="solid"/>
            </v:shape>
            <v:shape style="position:absolute;left:4951;top:1543;width:1562;height:372" coordorigin="4952,1544" coordsize="1562,372" path="m6513,1544l5186,1544,4952,1916,6279,1916,6513,1544xe" filled="true" fillcolor="#ffc5ff" stroked="false">
              <v:path arrowok="t"/>
              <v:fill type="solid"/>
            </v:shape>
            <v:shape style="position:absolute;left:4951;top:1543;width:1562;height:372" coordorigin="4952,1544" coordsize="1562,372" path="m5186,1544l4952,1916,6279,1916,6513,1544,5186,1544xe" filled="false" stroked="true" strokeweight=".75pt" strokecolor="#000000">
              <v:path arrowok="t"/>
              <v:stroke dashstyle="solid"/>
            </v:shape>
            <v:shape style="position:absolute;left:895;top:1555;width:1009;height:385" coordorigin="896,1556" coordsize="1009,385" path="m1904,1556l1031,1556,896,1940,1768,1940,1904,1556xe" filled="true" fillcolor="#ffff66" stroked="false">
              <v:path arrowok="t"/>
              <v:fill type="solid"/>
            </v:shape>
            <v:shape style="position:absolute;left:895;top:1555;width:1009;height:385" coordorigin="896,1556" coordsize="1009,385" path="m1031,1556l896,1940,1768,1940,1904,1556,1031,1556xe" filled="false" stroked="true" strokeweight=".75pt" strokecolor="#000000">
              <v:path arrowok="t"/>
              <v:stroke dashstyle="solid"/>
            </v:shape>
            <v:shape style="position:absolute;left:2047;top:1999;width:1489;height:373" coordorigin="2048,2000" coordsize="1489,373" path="m3536,2000l2178,2000,2048,2372,3405,2372,3536,2000xe" filled="true" fillcolor="#ffff66" stroked="false">
              <v:path arrowok="t"/>
              <v:fill type="solid"/>
            </v:shape>
            <v:shape style="position:absolute;left:2047;top:1999;width:1489;height:373" coordorigin="2048,2000" coordsize="1489,373" path="m2178,2000l2048,2372,3405,2372,3536,2000,2178,2000xe" filled="false" stroked="true" strokeweight=".75pt" strokecolor="#000000">
              <v:path arrowok="t"/>
              <v:stroke dashstyle="solid"/>
            </v:shape>
            <v:shape style="position:absolute;left:3775;top:1975;width:1285;height:385" coordorigin="3776,1976" coordsize="1285,385" path="m5060,1976l3916,1976,3776,2360,4919,2360,5060,1976xe" filled="true" fillcolor="#ffc5ff" stroked="false">
              <v:path arrowok="t"/>
              <v:fill type="solid"/>
            </v:shape>
            <v:shape style="position:absolute;left:3775;top:1975;width:1285;height:385" coordorigin="3776,1976" coordsize="1285,385" path="m3916,1976l3776,2360,4919,2360,5060,1976,3916,1976xe" filled="false" stroked="true" strokeweight=".75pt" strokecolor="#000000">
              <v:path arrowok="t"/>
              <v:stroke dashstyle="solid"/>
            </v:shape>
            <v:shape style="position:absolute;left:259;top:2143;width:1409;height:325" coordorigin="260,2144" coordsize="1409,325" path="m1668,2144l428,2144,260,2468,1500,2468,1668,2144xe" filled="true" fillcolor="#c1d69a" stroked="false">
              <v:path arrowok="t"/>
              <v:fill type="solid"/>
            </v:shape>
            <v:shape style="position:absolute;left:259;top:2143;width:1409;height:325" coordorigin="260,2144" coordsize="1409,325" path="m428,2144l260,2468,1500,2468,1668,2144,428,2144xe" filled="false" stroked="true" strokeweight=".75pt" strokecolor="#000000">
              <v:path arrowok="t"/>
              <v:stroke dashstyle="solid"/>
            </v:shape>
            <v:shape style="position:absolute;left:6043;top:1987;width:1393;height:385" coordorigin="6044,1988" coordsize="1393,385" path="m7436,1988l6183,1988,6044,2372,7297,2372,7436,1988xe" filled="true" fillcolor="#d7cbec" stroked="false">
              <v:path arrowok="t"/>
              <v:fill type="solid"/>
            </v:shape>
            <v:shape style="position:absolute;left:6043;top:1987;width:1393;height:385" coordorigin="6044,1988" coordsize="1393,385" path="m6183,1988l6044,2372,7297,2372,7436,1988,6183,1988xe" filled="false" stroked="true" strokeweight=".75pt" strokecolor="#000000">
              <v:path arrowok="t"/>
              <v:stroke dashstyle="solid"/>
            </v:shape>
            <v:line style="position:absolute" from="1656,1556" to="2925,1064" stroked="true" strokeweight=".75pt" strokecolor="#000000">
              <v:stroke dashstyle="solid"/>
            </v:line>
            <v:line style="position:absolute" from="2696,2000" to="2926,1064" stroked="true" strokeweight=".75pt" strokecolor="#000000">
              <v:stroke dashstyle="solid"/>
            </v:line>
            <v:line style="position:absolute" from="3800,1568" to="2948,1052" stroked="true" strokeweight=".75pt" strokecolor="#000000">
              <v:stroke dashstyle="solid"/>
            </v:line>
            <v:line style="position:absolute" from="5792,1544" to="4681,1052" stroked="true" strokeweight=".75pt" strokecolor="#000000">
              <v:stroke dashstyle="solid"/>
            </v:line>
            <v:line style="position:absolute" from="4748,1988" to="4681,1052" stroked="true" strokeweight=".75pt" strokecolor="#000000">
              <v:stroke dashstyle="solid"/>
            </v:line>
            <v:line style="position:absolute" from="6609,1988" to="6609,1052" stroked="true" strokeweight=".75pt" strokecolor="#000000">
              <v:stroke dashstyle="solid"/>
            </v:line>
            <v:shape style="position:absolute;left:7;top:2995;width:8101;height:1129" coordorigin="8,2996" coordsize="8101,1129" path="m8108,2996l801,2996,8,4124,7315,4124,8108,2996xe" filled="true" fillcolor="#f9bf8e" stroked="false">
              <v:path arrowok="t"/>
              <v:fill type="solid"/>
            </v:shape>
            <v:shape style="position:absolute;left:7;top:2995;width:8101;height:1129" coordorigin="8,2996" coordsize="8101,1129" path="m801,2996l8,4124,7315,4124,8108,2996,801,2996xe" filled="false" stroked="true" strokeweight=".75pt" strokecolor="#000000">
              <v:path arrowok="t"/>
              <v:stroke dashstyle="solid"/>
            </v:shape>
            <v:shape style="position:absolute;left:1759;top:3223;width:605;height:516" coordorigin="1760,3224" coordsize="605,516" path="m2062,3224l1944,3229,1848,3242,1783,3263,1760,3288,1760,3675,1783,3700,1848,3721,1944,3735,2062,3740,2180,3735,2276,3721,2341,3700,2364,3675,2364,3288,2341,3263,2276,3242,2180,3229,2062,3224xe" filled="true" fillcolor="#ffc5ff" stroked="false">
              <v:path arrowok="t"/>
              <v:fill type="solid"/>
            </v:shape>
            <v:shape style="position:absolute;left:1759;top:3223;width:605;height:130" coordorigin="1760,3224" coordsize="605,130" path="m2062,3224l1944,3229,1848,3242,1783,3263,1760,3288,1783,3313,1848,3334,1944,3348,2062,3353,2180,3348,2276,3334,2341,3313,2364,3288,2341,3263,2276,3242,2180,3229,2062,3224xe" filled="true" fillcolor="#ffd1ff" stroked="false">
              <v:path arrowok="t"/>
              <v:fill type="solid"/>
            </v:shape>
            <v:shape style="position:absolute;left:1759;top:3223;width:605;height:516" coordorigin="1760,3224" coordsize="605,516" path="m2062,3224l1944,3229,1848,3242,1783,3263,1760,3288,1760,3675,1783,3700,1848,3721,1944,3735,2062,3740,2180,3735,2276,3721,2341,3700,2364,3675,2364,3288,2341,3263,2276,3242,2180,3229,2062,3224xe" filled="false" stroked="true" strokeweight=".75pt" strokecolor="#000000">
              <v:path arrowok="t"/>
              <v:stroke dashstyle="solid"/>
            </v:shape>
            <v:shape style="position:absolute;left:1759;top:3287;width:605;height:65" coordorigin="1760,3288" coordsize="605,65" path="m1760,3288l1783,3313,1848,3334,1944,3348,2062,3353,2180,3348,2276,3334,2341,3313,2364,3288e" filled="false" stroked="true" strokeweight=".75pt" strokecolor="#000000">
              <v:path arrowok="t"/>
              <v:stroke dashstyle="solid"/>
            </v:shape>
            <v:shape style="position:absolute;left:5865;top:3211;width:641;height:517" coordorigin="5865,3212" coordsize="641,517" path="m6186,3212l6061,3217,5959,3230,5890,3251,5865,3276,5865,3663,5890,3688,5959,3709,6061,3723,6186,3728,6310,3723,6412,3709,6481,3688,6506,3663,6506,3276,6481,3251,6412,3230,6310,3217,6186,3212xe" filled="true" fillcolor="#ffc5ff" stroked="false">
              <v:path arrowok="t"/>
              <v:fill type="solid"/>
            </v:shape>
            <v:shape style="position:absolute;left:5865;top:3211;width:641;height:130" coordorigin="5865,3212" coordsize="641,130" path="m6186,3212l6061,3217,5959,3230,5890,3251,5865,3276,5890,3301,5959,3322,6061,3336,6186,3341,6310,3336,6412,3322,6481,3301,6506,3276,6481,3251,6412,3230,6310,3217,6186,3212xe" filled="true" fillcolor="#ffd1ff" stroked="false">
              <v:path arrowok="t"/>
              <v:fill type="solid"/>
            </v:shape>
            <v:shape style="position:absolute;left:5865;top:3211;width:641;height:517" coordorigin="5865,3212" coordsize="641,517" path="m6186,3212l6061,3217,5959,3230,5890,3251,5865,3276,5865,3663,5890,3688,5959,3709,6061,3723,6186,3728,6310,3723,6412,3709,6481,3688,6506,3663,6506,3276,6481,3251,6412,3230,6310,3217,6186,3212xe" filled="false" stroked="true" strokeweight=".75pt" strokecolor="#000000">
              <v:path arrowok="t"/>
              <v:stroke dashstyle="solid"/>
            </v:shape>
            <v:shape style="position:absolute;left:5865;top:3275;width:641;height:65" coordorigin="5865,3276" coordsize="641,65" path="m5865,3276l5890,3301,5959,3322,6061,3336,6186,3341,6310,3336,6412,3322,6481,3301,6506,3276e" filled="false" stroked="true" strokeweight=".75pt" strokecolor="#000000">
              <v:path arrowok="t"/>
              <v:stroke dashstyle="solid"/>
            </v:shape>
            <v:shape style="position:absolute;left:2719;top:3215;width:781;height:537" coordorigin="2720,3215" coordsize="781,537" path="m2720,3215l2720,3752,3500,3479,2720,3215xe" filled="true" fillcolor="#ffff66" stroked="false">
              <v:path arrowok="t"/>
              <v:fill type="solid"/>
            </v:shape>
            <v:shape style="position:absolute;left:2719;top:3215;width:781;height:537" coordorigin="2720,3215" coordsize="781,537" path="m3500,3479l2720,3215,2720,3752,3500,3479xe" filled="false" stroked="true" strokeweight=".75pt" strokecolor="#000000">
              <v:path arrowok="t"/>
              <v:stroke dashstyle="solid"/>
            </v:shape>
            <v:shape style="position:absolute;left:2364;top:3451;width:356;height:96" coordorigin="2364,3452" coordsize="356,96" path="m2624,3452l2624,3548,2696,3512,2640,3512,2640,3488,2696,3488,2624,3452xm2624,3488l2364,3488,2364,3512,2624,3512,2624,3488xm2696,3488l2640,3488,2640,3512,2696,3512,2720,3500,2696,3488xe" filled="true" fillcolor="#000000" stroked="false">
              <v:path arrowok="t"/>
              <v:fill type="solid"/>
            </v:shape>
            <v:shape style="position:absolute;left:3492;top:3439;width:296;height:97" coordorigin="3493,3440" coordsize="296,97" path="m3692,3440l3692,3536,3764,3500,3708,3500,3708,3476,3764,3476,3692,3440xm3692,3476l3493,3476,3493,3500,3692,3500,3692,3476xm3764,3476l3708,3476,3708,3500,3764,3500,3788,3488,3764,3476xe" filled="true" fillcolor="#000000" stroked="false">
              <v:path arrowok="t"/>
              <v:fill type="solid"/>
            </v:shape>
            <v:shape style="position:absolute;left:4596;top:3439;width:272;height:97" coordorigin="4597,3440" coordsize="272,97" path="m4772,3440l4772,3536,4844,3500,4788,3500,4788,3476,4844,3476,4772,3440xm4772,3476l4597,3476,4597,3500,4772,3500,4772,3476xm4844,3476l4788,3476,4788,3500,4844,3500,4868,3488,4844,3476xe" filled="true" fillcolor="#000000" stroked="false">
              <v:path arrowok="t"/>
              <v:fill type="solid"/>
            </v:shape>
            <v:shape style="position:absolute;left:5496;top:3439;width:368;height:97" coordorigin="5497,3440" coordsize="368,97" path="m5768,3440l5768,3536,5840,3500,5784,3500,5784,3476,5840,3476,5768,3440xm5768,3476l5497,3476,5497,3500,5768,3500,5768,3476xm5840,3476l5784,3476,5784,3500,5840,3500,5864,3488,5840,3476xe" filled="true" fillcolor="#000000" stroked="false">
              <v:path arrowok="t"/>
              <v:fill type="solid"/>
            </v:shape>
            <v:shape style="position:absolute;left:3792;top:3223;width:872;height:537" coordorigin="3793,3224" coordsize="872,537" path="m3793,3224l3793,3760,4664,3487,3793,3224xe" filled="true" fillcolor="#ffff66" stroked="false">
              <v:path arrowok="t"/>
              <v:fill type="solid"/>
            </v:shape>
            <v:shape style="position:absolute;left:3792;top:3223;width:872;height:537" coordorigin="3793,3224" coordsize="872,537" path="m4664,3487l3793,3224,3793,3760,4664,3487xe" filled="false" stroked="true" strokeweight=".75pt" strokecolor="#000000">
              <v:path arrowok="t"/>
              <v:stroke dashstyle="solid"/>
            </v:shape>
            <v:shape style="position:absolute;left:4867;top:3223;width:781;height:537" coordorigin="4868,3224" coordsize="781,537" path="m4868,3224l4868,3760,5648,3487,4868,3224xe" filled="true" fillcolor="#ffff66" stroked="false">
              <v:path arrowok="t"/>
              <v:fill type="solid"/>
            </v:shape>
            <v:shape style="position:absolute;left:4867;top:3223;width:781;height:537" coordorigin="4868,3224" coordsize="781,537" path="m5648,3487l4868,3224,4868,3760,5648,3487xe" filled="false" stroked="true" strokeweight=".75pt" strokecolor="#000000">
              <v:path arrowok="t"/>
              <v:stroke dashstyle="solid"/>
            </v:shape>
            <v:shape style="position:absolute;left:22;top:3799;width:1646;height:325" coordorigin="23,3800" coordsize="1646,325" path="m1668,3800l232,3800,23,4124,1460,4124,1668,3800xe" filled="true" fillcolor="#fad3b3" stroked="false">
              <v:path arrowok="t"/>
              <v:fill type="solid"/>
            </v:shape>
            <v:shape style="position:absolute;left:22;top:3799;width:1646;height:325" coordorigin="23,3800" coordsize="1646,325" path="m232,3800l23,4124,1460,4124,1668,3800,232,3800xe" filled="false" stroked="true" strokeweight=".75pt" strokecolor="#000000">
              <v:path arrowok="t"/>
              <v:stroke dashstyle="solid"/>
            </v:shape>
            <v:shape style="position:absolute;left:2358;top:1905;width:3518;height:1384" coordorigin="2359,1906" coordsize="3518,1384" path="m5784,1945l2362,3278,2360,3279,2359,3281,2359,3284,2359,3286,2360,3288,2362,3289,2364,3289,2367,3289,5788,1956,5784,1945xm5855,1939l5801,1939,5804,1939,5806,1941,5807,1942,5807,1945,5807,1947,5805,1949,5803,1950,5788,1956,5804,1995,5855,1939xm5801,1939l5799,1939,5784,1945,5788,1956,5803,1950,5805,1949,5807,1947,5807,1945,5807,1942,5806,1941,5804,1939,5801,1939xm5769,1906l5784,1945,5799,1939,5801,1939,5855,1939,5876,1916,5769,1906xe" filled="true" fillcolor="#000000" stroked="false">
              <v:path arrowok="t"/>
              <v:fill type="solid"/>
            </v:shape>
            <v:shape style="position:absolute;left:1668;top:1939;width:1057;height:1350" coordorigin="1668,1940" coordsize="1057,1350" path="m1732,2011l1723,2019,2715,3288,2717,3289,2719,3289,2721,3289,2723,3288,2725,3287,2725,3285,2725,3282,2724,3280,1732,2011xm1668,1940l1690,2045,1723,2019,1713,2006,1712,2004,1712,2002,1713,2000,1714,1998,1716,1997,1751,1997,1765,1986,1668,1940xm1718,1997l1716,1997,1714,1998,1713,2000,1712,2002,1712,2004,1713,2006,1723,2019,1732,2011,1723,1999,1721,1997,1718,1997xm1751,1997l1718,1997,1721,1997,1723,1999,1732,2011,1751,1997xe" filled="true" fillcolor="#000000" stroked="false">
              <v:path arrowok="t"/>
              <v:fill type="solid"/>
            </v:shape>
            <v:shape style="position:absolute;left:3628;top:1939;width:321;height:1350" coordorigin="3629,1940" coordsize="321,1350" path="m3682,2032l3670,2035,3938,3285,3939,3287,3940,3288,3943,3289,3945,3289,3947,3288,3949,3287,3949,3285,3949,3282,3682,2032xm3656,1940l3629,2044,3670,2035,3667,2019,3667,2016,3667,2014,3669,2013,3671,2012,3714,2012,3656,1940xm3673,2012l3671,2012,3669,2013,3667,2014,3667,2016,3667,2019,3670,2035,3682,2032,3678,2016,3677,2014,3676,2013,3673,2012xm3714,2012l3673,2012,3676,2013,3677,2014,3678,2016,3682,2032,3723,2024,3714,2012xe" filled="true" fillcolor="#000000" stroked="false">
              <v:path arrowok="t"/>
              <v:fill type="solid"/>
            </v:shape>
            <v:shape style="position:absolute;left:3117;top:2357;width:1937;height:932" coordorigin="3117,2358" coordsize="1937,932" path="m3207,2396l3201,2407,5045,3289,5047,3289,5050,3289,5052,3288,5053,3286,5054,3284,5054,3282,5052,3280,5050,3278,3207,2396xm3225,2358l3117,2360,3183,2445,3201,2407,3187,2399,3185,2398,3184,2396,3183,2394,3184,2392,3185,2390,3188,2388,3190,2388,3210,2388,3225,2358xm3190,2388l3188,2388,3185,2390,3184,2392,3183,2394,3184,2396,3185,2398,3187,2399,3201,2407,3207,2396,3192,2389,3190,2388xm3210,2388l3190,2388,3192,2389,3207,2396,3210,2388xe" filled="true" fillcolor="#000000" stroked="false">
              <v:path arrowok="t"/>
              <v:fill type="solid"/>
            </v:shape>
            <v:shape style="position:absolute;left:5701;top:2359;width:493;height:1134" coordorigin="5702,2360" coordsize="493,1134" path="m6145,2445l5702,3485,5702,3488,5702,3490,5703,3492,5705,3493,5708,3493,5710,3493,5712,3492,5713,3490,6156,2450,6145,2445xm6192,2427l6157,2427,6159,2428,6161,2429,6162,2431,6162,2433,6162,2435,6156,2450,6195,2467,6192,2427xm6157,2427l6154,2428,6152,2429,6151,2431,6145,2445,6156,2450,6162,2435,6162,2433,6162,2431,6161,2429,6159,2428,6157,2427xm6188,2360l6106,2429,6145,2445,6151,2431,6152,2429,6154,2428,6157,2427,6192,2427,6188,2360xe" filled="true" fillcolor="#000000" stroked="false">
              <v:path arrowok="t"/>
              <v:fill type="solid"/>
            </v:shape>
            <v:shape style="position:absolute;left:4915;top:2359;width:1134;height:858" coordorigin="4916,2360" coordsize="1134,858" path="m4996,2412l4989,2422,6040,3216,6042,3217,6045,3217,6047,3217,6049,3216,6050,3213,6050,3211,6049,3209,6048,3207,4996,2412xm4916,2360l4963,2456,4989,2422,4976,2412,4974,2411,4974,2409,4974,2406,4975,2404,4977,2403,4979,2402,5004,2402,5021,2379,4916,2360xm4981,2402l4979,2402,4977,2403,4975,2404,4974,2406,4974,2409,4974,2411,4976,2412,4989,2422,4996,2412,4983,2403,4981,2402xm5004,2402l4981,2402,4983,2403,4996,2412,5004,2402xe" filled="true" fillcolor="#000000" stroked="false">
              <v:path arrowok="t"/>
              <v:fill type="solid"/>
            </v:shape>
            <v:shape style="position:absolute;left:3312;top:137;width:633;height:243" type="#_x0000_t202" filled="false" stroked="false">
              <v:textbox inset="0,0,0,0">
                <w:txbxContent>
                  <w:p>
                    <w:pPr>
                      <w:spacing w:before="52"/>
                      <w:ind w:left="0" w:right="0" w:firstLine="0"/>
                      <w:jc w:val="left"/>
                      <w:rPr>
                        <w:sz w:val="14"/>
                      </w:rPr>
                    </w:pPr>
                    <w:r>
                      <w:rPr>
                        <w:w w:val="105"/>
                        <w:sz w:val="14"/>
                      </w:rPr>
                      <w:t>Data types</w:t>
                    </w:r>
                  </w:p>
                </w:txbxContent>
              </v:textbox>
              <w10:wrap type="none"/>
            </v:shape>
            <v:shape style="position:absolute;left:5394;top:156;width:651;height:270" type="#_x0000_t202" filled="false" stroked="false">
              <v:textbox inset="0,0,0,0">
                <w:txbxContent>
                  <w:p>
                    <w:pPr>
                      <w:spacing w:before="53"/>
                      <w:ind w:left="0" w:right="0" w:firstLine="0"/>
                      <w:jc w:val="left"/>
                      <w:rPr>
                        <w:sz w:val="16"/>
                      </w:rPr>
                    </w:pPr>
                    <w:r>
                      <w:rPr>
                        <w:sz w:val="16"/>
                      </w:rPr>
                      <w:t>Functions</w:t>
                    </w:r>
                  </w:p>
                </w:txbxContent>
              </v:textbox>
              <w10:wrap type="none"/>
            </v:shape>
            <v:shape style="position:absolute;left:752;top:717;width:935;height:216" type="#_x0000_t202" filled="false" stroked="false">
              <v:textbox inset="0,0,0,0">
                <w:txbxContent>
                  <w:p>
                    <w:pPr>
                      <w:spacing w:before="41"/>
                      <w:ind w:left="0" w:right="0" w:firstLine="0"/>
                      <w:jc w:val="left"/>
                      <w:rPr>
                        <w:sz w:val="13"/>
                      </w:rPr>
                    </w:pPr>
                    <w:r>
                      <w:rPr>
                        <w:sz w:val="13"/>
                      </w:rPr>
                      <w:t>Metamodel Layer</w:t>
                    </w:r>
                  </w:p>
                </w:txbxContent>
              </v:textbox>
              <w10:wrap type="none"/>
            </v:shape>
            <v:shape style="position:absolute;left:2421;top:613;width:1063;height:216" type="#_x0000_t202" filled="false" stroked="false">
              <v:textbox inset="0,0,0,0">
                <w:txbxContent>
                  <w:p>
                    <w:pPr>
                      <w:spacing w:before="41"/>
                      <w:ind w:left="0" w:right="0" w:firstLine="0"/>
                      <w:jc w:val="left"/>
                      <w:rPr>
                        <w:sz w:val="13"/>
                      </w:rPr>
                    </w:pPr>
                    <w:r>
                      <w:rPr>
                        <w:sz w:val="13"/>
                      </w:rPr>
                      <w:t>Elementary Activity</w:t>
                    </w:r>
                  </w:p>
                </w:txbxContent>
              </v:textbox>
              <w10:wrap type="none"/>
            </v:shape>
            <v:shape style="position:absolute;left:4218;top:611;width:686;height:270" type="#_x0000_t202" filled="false" stroked="false">
              <v:textbox inset="0,0,0,0">
                <w:txbxContent>
                  <w:p>
                    <w:pPr>
                      <w:spacing w:before="53"/>
                      <w:ind w:left="0" w:right="0" w:firstLine="0"/>
                      <w:jc w:val="left"/>
                      <w:rPr>
                        <w:sz w:val="16"/>
                      </w:rPr>
                    </w:pPr>
                    <w:r>
                      <w:rPr>
                        <w:sz w:val="16"/>
                      </w:rPr>
                      <w:t>RecordSet</w:t>
                    </w:r>
                  </w:p>
                </w:txbxContent>
              </v:textbox>
              <w10:wrap type="none"/>
            </v:shape>
            <v:shape style="position:absolute;left:6135;top:603;width:892;height:270" type="#_x0000_t202" filled="false" stroked="false">
              <v:textbox inset="0,0,0,0">
                <w:txbxContent>
                  <w:p>
                    <w:pPr>
                      <w:spacing w:before="53"/>
                      <w:ind w:left="0" w:right="0" w:firstLine="0"/>
                      <w:jc w:val="left"/>
                      <w:rPr>
                        <w:sz w:val="16"/>
                      </w:rPr>
                    </w:pPr>
                    <w:r>
                      <w:rPr>
                        <w:sz w:val="16"/>
                      </w:rPr>
                      <w:t>Relationships</w:t>
                    </w:r>
                  </w:p>
                </w:txbxContent>
              </v:textbox>
              <w10:wrap type="none"/>
            </v:shape>
            <v:shape style="position:absolute;left:7777;top:1019;width:298;height:324" type="#_x0000_t202" filled="false" stroked="false">
              <v:textbox inset="0,0,0,0">
                <w:txbxContent>
                  <w:p>
                    <w:pPr>
                      <w:spacing w:before="66"/>
                      <w:ind w:left="0" w:right="0" w:firstLine="0"/>
                      <w:jc w:val="left"/>
                      <w:rPr>
                        <w:sz w:val="19"/>
                      </w:rPr>
                    </w:pPr>
                    <w:r>
                      <w:rPr>
                        <w:sz w:val="19"/>
                      </w:rPr>
                      <w:t>IsA</w:t>
                    </w:r>
                  </w:p>
                </w:txbxContent>
              </v:textbox>
              <w10:wrap type="none"/>
            </v:shape>
            <v:shape style="position:absolute;left:1141;top:1617;width:440;height:216" type="#_x0000_t202" filled="false" stroked="false">
              <v:textbox inset="0,0,0,0">
                <w:txbxContent>
                  <w:p>
                    <w:pPr>
                      <w:spacing w:before="41"/>
                      <w:ind w:left="0" w:right="0" w:firstLine="0"/>
                      <w:jc w:val="left"/>
                      <w:rPr>
                        <w:sz w:val="13"/>
                      </w:rPr>
                    </w:pPr>
                    <w:r>
                      <w:rPr>
                        <w:sz w:val="13"/>
                      </w:rPr>
                      <w:t>NotNull</w:t>
                    </w:r>
                  </w:p>
                </w:txbxContent>
              </v:textbox>
              <w10:wrap type="none"/>
            </v:shape>
            <v:shape style="position:absolute;left:3073;top:1588;width:1097;height:243" type="#_x0000_t202" filled="false" stroked="false">
              <v:textbox inset="0,0,0,0">
                <w:txbxContent>
                  <w:p>
                    <w:pPr>
                      <w:spacing w:before="52"/>
                      <w:ind w:left="0" w:right="0" w:firstLine="0"/>
                      <w:jc w:val="left"/>
                      <w:rPr>
                        <w:sz w:val="14"/>
                      </w:rPr>
                    </w:pPr>
                    <w:r>
                      <w:rPr>
                        <w:w w:val="105"/>
                        <w:sz w:val="14"/>
                      </w:rPr>
                      <w:t>Domain</w:t>
                    </w:r>
                    <w:r>
                      <w:rPr>
                        <w:spacing w:val="-15"/>
                        <w:w w:val="105"/>
                        <w:sz w:val="14"/>
                      </w:rPr>
                      <w:t> </w:t>
                    </w:r>
                    <w:r>
                      <w:rPr>
                        <w:w w:val="105"/>
                        <w:sz w:val="14"/>
                      </w:rPr>
                      <w:t>Mismatch</w:t>
                    </w:r>
                  </w:p>
                </w:txbxContent>
              </v:textbox>
              <w10:wrap type="none"/>
            </v:shape>
            <v:shape style="position:absolute;left:5298;top:1596;width:868;height:270" type="#_x0000_t202" filled="false" stroked="false">
              <v:textbox inset="0,0,0,0">
                <w:txbxContent>
                  <w:p>
                    <w:pPr>
                      <w:spacing w:before="53"/>
                      <w:ind w:left="0" w:right="0" w:firstLine="0"/>
                      <w:jc w:val="left"/>
                      <w:rPr>
                        <w:sz w:val="16"/>
                      </w:rPr>
                    </w:pPr>
                    <w:r>
                      <w:rPr>
                        <w:sz w:val="16"/>
                      </w:rPr>
                      <w:t>Source Table</w:t>
                    </w:r>
                  </w:p>
                </w:txbxContent>
              </v:textbox>
              <w10:wrap type="none"/>
            </v:shape>
            <v:shape style="position:absolute;left:559;top:2201;width:733;height:189" type="#_x0000_t202" filled="false" stroked="false">
              <v:textbox inset="0,0,0,0">
                <w:txbxContent>
                  <w:p>
                    <w:pPr>
                      <w:spacing w:before="39"/>
                      <w:ind w:left="0" w:right="0" w:firstLine="0"/>
                      <w:jc w:val="left"/>
                      <w:rPr>
                        <w:sz w:val="11"/>
                      </w:rPr>
                    </w:pPr>
                    <w:r>
                      <w:rPr>
                        <w:sz w:val="11"/>
                      </w:rPr>
                      <w:t>Template Layer</w:t>
                    </w:r>
                  </w:p>
                </w:txbxContent>
              </v:textbox>
              <w10:wrap type="none"/>
            </v:shape>
            <v:shape style="position:absolute;left:2337;top:2047;width:929;height:243" type="#_x0000_t202" filled="false" stroked="false">
              <v:textbox inset="0,0,0,0">
                <w:txbxContent>
                  <w:p>
                    <w:pPr>
                      <w:spacing w:before="52"/>
                      <w:ind w:left="0" w:right="0" w:firstLine="0"/>
                      <w:jc w:val="left"/>
                      <w:rPr>
                        <w:sz w:val="14"/>
                      </w:rPr>
                    </w:pPr>
                    <w:r>
                      <w:rPr>
                        <w:w w:val="105"/>
                        <w:sz w:val="14"/>
                      </w:rPr>
                      <w:t>SK Assignment</w:t>
                    </w:r>
                  </w:p>
                </w:txbxContent>
              </v:textbox>
              <w10:wrap type="none"/>
            </v:shape>
            <v:shape style="position:absolute;left:4050;top:2023;width:700;height:270" type="#_x0000_t202" filled="false" stroked="false">
              <v:textbox inset="0,0,0,0">
                <w:txbxContent>
                  <w:p>
                    <w:pPr>
                      <w:spacing w:before="53"/>
                      <w:ind w:left="0" w:right="0" w:firstLine="0"/>
                      <w:jc w:val="left"/>
                      <w:rPr>
                        <w:sz w:val="16"/>
                      </w:rPr>
                    </w:pPr>
                    <w:r>
                      <w:rPr>
                        <w:sz w:val="16"/>
                      </w:rPr>
                      <w:t>Fact Table</w:t>
                    </w:r>
                  </w:p>
                </w:txbxContent>
              </v:textbox>
              <w10:wrap type="none"/>
            </v:shape>
            <v:shape style="position:absolute;left:6328;top:2034;width:833;height:270" type="#_x0000_t202" filled="false" stroked="false">
              <v:textbox inset="0,0,0,0">
                <w:txbxContent>
                  <w:p>
                    <w:pPr>
                      <w:spacing w:before="53"/>
                      <w:ind w:left="0" w:right="0" w:firstLine="0"/>
                      <w:jc w:val="left"/>
                      <w:rPr>
                        <w:sz w:val="16"/>
                      </w:rPr>
                    </w:pPr>
                    <w:r>
                      <w:rPr>
                        <w:sz w:val="16"/>
                      </w:rPr>
                      <w:t>Provider Rel</w:t>
                    </w:r>
                  </w:p>
                </w:txbxContent>
              </v:textbox>
              <w10:wrap type="none"/>
            </v:shape>
            <v:shape style="position:absolute;left:7115;top:2549;width:863;height:324" type="#_x0000_t202" filled="false" stroked="false">
              <v:textbox inset="0,0,0,0">
                <w:txbxContent>
                  <w:p>
                    <w:pPr>
                      <w:spacing w:before="66"/>
                      <w:ind w:left="0" w:right="0" w:firstLine="0"/>
                      <w:jc w:val="left"/>
                      <w:rPr>
                        <w:sz w:val="19"/>
                      </w:rPr>
                    </w:pPr>
                    <w:r>
                      <w:rPr>
                        <w:sz w:val="19"/>
                      </w:rPr>
                      <w:t>InstanceOf</w:t>
                    </w:r>
                  </w:p>
                </w:txbxContent>
              </v:textbox>
              <w10:wrap type="none"/>
            </v:shape>
            <v:shape style="position:absolute;left:1881;top:3342;width:379;height:216" type="#_x0000_t202" filled="false" stroked="false">
              <v:textbox inset="0,0,0,0">
                <w:txbxContent>
                  <w:p>
                    <w:pPr>
                      <w:spacing w:before="41"/>
                      <w:ind w:left="0" w:right="0" w:firstLine="0"/>
                      <w:jc w:val="left"/>
                      <w:rPr>
                        <w:sz w:val="13"/>
                      </w:rPr>
                    </w:pPr>
                    <w:r>
                      <w:rPr>
                        <w:sz w:val="13"/>
                      </w:rPr>
                      <w:t>S1.PW</w:t>
                    </w:r>
                  </w:p>
                </w:txbxContent>
              </v:textbox>
              <w10:wrap type="none"/>
            </v:shape>
            <v:shape style="position:absolute;left:2853;top:3307;width:269;height:216" type="#_x0000_t202" filled="false" stroked="false">
              <v:textbox inset="0,0,0,0">
                <w:txbxContent>
                  <w:p>
                    <w:pPr>
                      <w:spacing w:before="41"/>
                      <w:ind w:left="0" w:right="0" w:firstLine="0"/>
                      <w:jc w:val="left"/>
                      <w:rPr>
                        <w:sz w:val="13"/>
                      </w:rPr>
                    </w:pPr>
                    <w:r>
                      <w:rPr>
                        <w:sz w:val="13"/>
                      </w:rPr>
                      <w:t>NN1</w:t>
                    </w:r>
                  </w:p>
                </w:txbxContent>
              </v:textbox>
              <w10:wrap type="none"/>
            </v:shape>
            <v:shape style="position:absolute;left:3941;top:3315;width:291;height:216" type="#_x0000_t202" filled="false" stroked="false">
              <v:textbox inset="0,0,0,0">
                <w:txbxContent>
                  <w:p>
                    <w:pPr>
                      <w:spacing w:before="41"/>
                      <w:ind w:left="0" w:right="0" w:firstLine="0"/>
                      <w:jc w:val="left"/>
                      <w:rPr>
                        <w:sz w:val="13"/>
                      </w:rPr>
                    </w:pPr>
                    <w:r>
                      <w:rPr>
                        <w:sz w:val="13"/>
                      </w:rPr>
                      <w:t>DM1</w:t>
                    </w:r>
                  </w:p>
                </w:txbxContent>
              </v:textbox>
              <w10:wrap type="none"/>
            </v:shape>
            <v:shape style="position:absolute;left:5001;top:3315;width:248;height:216" type="#_x0000_t202" filled="false" stroked="false">
              <v:textbox inset="0,0,0,0">
                <w:txbxContent>
                  <w:p>
                    <w:pPr>
                      <w:spacing w:before="41"/>
                      <w:ind w:left="0" w:right="0" w:firstLine="0"/>
                      <w:jc w:val="left"/>
                      <w:rPr>
                        <w:sz w:val="13"/>
                      </w:rPr>
                    </w:pPr>
                    <w:r>
                      <w:rPr>
                        <w:sz w:val="13"/>
                      </w:rPr>
                      <w:t>SK1</w:t>
                    </w:r>
                  </w:p>
                </w:txbxContent>
              </v:textbox>
              <w10:wrap type="none"/>
            </v:shape>
            <v:shape style="position:absolute;left:5987;top:3330;width:409;height:216" type="#_x0000_t202" filled="false" stroked="false">
              <v:textbox inset="0,0,0,0">
                <w:txbxContent>
                  <w:p>
                    <w:pPr>
                      <w:spacing w:before="41"/>
                      <w:ind w:left="0" w:right="0" w:firstLine="0"/>
                      <w:jc w:val="left"/>
                      <w:rPr>
                        <w:sz w:val="13"/>
                      </w:rPr>
                    </w:pPr>
                    <w:r>
                      <w:rPr>
                        <w:sz w:val="13"/>
                      </w:rPr>
                      <w:t>DW.PS</w:t>
                    </w:r>
                  </w:p>
                </w:txbxContent>
              </v:textbox>
              <w10:wrap type="none"/>
            </v:shape>
            <v:shape style="position:absolute;left:365;top:3850;width:756;height:216" type="#_x0000_t202" filled="false" stroked="false">
              <v:textbox inset="0,0,0,0">
                <w:txbxContent>
                  <w:p>
                    <w:pPr>
                      <w:spacing w:before="41"/>
                      <w:ind w:left="0" w:right="0" w:firstLine="0"/>
                      <w:jc w:val="left"/>
                      <w:rPr>
                        <w:sz w:val="13"/>
                      </w:rPr>
                    </w:pPr>
                    <w:r>
                      <w:rPr>
                        <w:sz w:val="13"/>
                      </w:rPr>
                      <w:t>Schema Layer</w:t>
                    </w:r>
                  </w:p>
                </w:txbxContent>
              </v:textbox>
              <w10:wrap type="none"/>
            </v:shape>
          </v:group>
        </w:pict>
      </w:r>
      <w:r>
        <w:rPr>
          <w:sz w:val="20"/>
        </w:rPr>
      </w:r>
    </w:p>
    <w:p>
      <w:pPr>
        <w:pStyle w:val="BodyText"/>
        <w:spacing w:before="7"/>
        <w:rPr>
          <w:sz w:val="6"/>
        </w:rPr>
      </w:pPr>
    </w:p>
    <w:p>
      <w:pPr>
        <w:tabs>
          <w:tab w:pos="987" w:val="left" w:leader="none"/>
        </w:tabs>
        <w:spacing w:before="75"/>
        <w:ind w:left="167" w:right="0" w:firstLine="0"/>
        <w:jc w:val="center"/>
        <w:rPr>
          <w:sz w:val="17"/>
        </w:rPr>
      </w:pPr>
      <w:r>
        <w:rPr>
          <w:w w:val="105"/>
          <w:sz w:val="17"/>
        </w:rPr>
        <w:t>Figure</w:t>
      </w:r>
      <w:r>
        <w:rPr>
          <w:spacing w:val="6"/>
          <w:w w:val="105"/>
          <w:sz w:val="17"/>
        </w:rPr>
        <w:t> </w:t>
      </w:r>
      <w:r>
        <w:rPr>
          <w:w w:val="105"/>
          <w:sz w:val="17"/>
        </w:rPr>
        <w:t>4</w:t>
        <w:tab/>
        <w:t>The</w:t>
      </w:r>
      <w:r>
        <w:rPr>
          <w:spacing w:val="11"/>
          <w:w w:val="105"/>
          <w:sz w:val="17"/>
        </w:rPr>
        <w:t> </w:t>
      </w:r>
      <w:r>
        <w:rPr>
          <w:w w:val="105"/>
          <w:sz w:val="17"/>
        </w:rPr>
        <w:t>metamodel</w:t>
      </w:r>
      <w:r>
        <w:rPr>
          <w:spacing w:val="13"/>
          <w:w w:val="105"/>
          <w:sz w:val="17"/>
        </w:rPr>
        <w:t> </w:t>
      </w:r>
      <w:r>
        <w:rPr>
          <w:w w:val="105"/>
          <w:sz w:val="17"/>
        </w:rPr>
        <w:t>for</w:t>
      </w:r>
      <w:r>
        <w:rPr>
          <w:spacing w:val="11"/>
          <w:w w:val="105"/>
          <w:sz w:val="17"/>
        </w:rPr>
        <w:t> </w:t>
      </w:r>
      <w:r>
        <w:rPr>
          <w:w w:val="105"/>
          <w:sz w:val="17"/>
        </w:rPr>
        <w:t>the</w:t>
      </w:r>
      <w:r>
        <w:rPr>
          <w:spacing w:val="12"/>
          <w:w w:val="105"/>
          <w:sz w:val="17"/>
        </w:rPr>
        <w:t> </w:t>
      </w:r>
      <w:r>
        <w:rPr>
          <w:w w:val="105"/>
          <w:sz w:val="17"/>
        </w:rPr>
        <w:t>logical</w:t>
      </w:r>
      <w:r>
        <w:rPr>
          <w:spacing w:val="11"/>
          <w:w w:val="105"/>
          <w:sz w:val="17"/>
        </w:rPr>
        <w:t> </w:t>
      </w:r>
      <w:r>
        <w:rPr>
          <w:w w:val="105"/>
          <w:sz w:val="17"/>
        </w:rPr>
        <w:t>entities</w:t>
      </w:r>
      <w:r>
        <w:rPr>
          <w:spacing w:val="12"/>
          <w:w w:val="105"/>
          <w:sz w:val="17"/>
        </w:rPr>
        <w:t> </w:t>
      </w:r>
      <w:r>
        <w:rPr>
          <w:w w:val="105"/>
          <w:sz w:val="17"/>
        </w:rPr>
        <w:t>of</w:t>
      </w:r>
      <w:r>
        <w:rPr>
          <w:spacing w:val="11"/>
          <w:w w:val="105"/>
          <w:sz w:val="17"/>
        </w:rPr>
        <w:t> </w:t>
      </w:r>
      <w:r>
        <w:rPr>
          <w:w w:val="105"/>
          <w:sz w:val="17"/>
        </w:rPr>
        <w:t>the</w:t>
      </w:r>
      <w:r>
        <w:rPr>
          <w:spacing w:val="12"/>
          <w:w w:val="105"/>
          <w:sz w:val="17"/>
        </w:rPr>
        <w:t> </w:t>
      </w:r>
      <w:r>
        <w:rPr>
          <w:w w:val="105"/>
          <w:sz w:val="17"/>
        </w:rPr>
        <w:t>ETL</w:t>
      </w:r>
      <w:r>
        <w:rPr>
          <w:spacing w:val="11"/>
          <w:w w:val="105"/>
          <w:sz w:val="17"/>
        </w:rPr>
        <w:t> </w:t>
      </w:r>
      <w:r>
        <w:rPr>
          <w:w w:val="105"/>
          <w:sz w:val="17"/>
        </w:rPr>
        <w:t>environment</w:t>
      </w:r>
      <w:r>
        <w:rPr>
          <w:spacing w:val="11"/>
          <w:w w:val="105"/>
          <w:sz w:val="17"/>
        </w:rPr>
        <w:t> </w:t>
      </w:r>
      <w:r>
        <w:rPr>
          <w:w w:val="105"/>
          <w:sz w:val="17"/>
        </w:rPr>
        <w:t>(</w:t>
      </w:r>
      <w:hyperlink w:history="true" w:anchor="_bookmark33">
        <w:r>
          <w:rPr>
            <w:color w:val="000066"/>
            <w:w w:val="105"/>
            <w:sz w:val="17"/>
          </w:rPr>
          <w:t>Vassiliadis</w:t>
        </w:r>
        <w:r>
          <w:rPr>
            <w:color w:val="000066"/>
            <w:spacing w:val="13"/>
            <w:w w:val="105"/>
            <w:sz w:val="17"/>
          </w:rPr>
          <w:t> </w:t>
        </w:r>
        <w:r>
          <w:rPr>
            <w:color w:val="000066"/>
            <w:w w:val="105"/>
            <w:sz w:val="17"/>
          </w:rPr>
          <w:t>et</w:t>
        </w:r>
        <w:r>
          <w:rPr>
            <w:color w:val="000066"/>
            <w:spacing w:val="11"/>
            <w:w w:val="105"/>
            <w:sz w:val="17"/>
          </w:rPr>
          <w:t> </w:t>
        </w:r>
        <w:r>
          <w:rPr>
            <w:color w:val="000066"/>
            <w:w w:val="105"/>
            <w:sz w:val="17"/>
          </w:rPr>
          <w:t>al.,</w:t>
        </w:r>
        <w:r>
          <w:rPr>
            <w:color w:val="000066"/>
            <w:spacing w:val="12"/>
            <w:w w:val="105"/>
            <w:sz w:val="17"/>
          </w:rPr>
          <w:t> </w:t>
        </w:r>
        <w:r>
          <w:rPr>
            <w:color w:val="000066"/>
            <w:w w:val="105"/>
            <w:sz w:val="17"/>
          </w:rPr>
          <w:t>2003</w:t>
        </w:r>
      </w:hyperlink>
      <w:r>
        <w:rPr>
          <w:w w:val="105"/>
          <w:sz w:val="17"/>
        </w:rPr>
        <w:t>).</w:t>
      </w:r>
    </w:p>
    <w:p>
      <w:pPr>
        <w:spacing w:after="0"/>
        <w:jc w:val="center"/>
        <w:rPr>
          <w:sz w:val="17"/>
        </w:rPr>
        <w:sectPr>
          <w:type w:val="continuous"/>
          <w:pgSz w:w="11910" w:h="15880"/>
          <w:pgMar w:top="260" w:bottom="280" w:left="800" w:right="800"/>
        </w:sectPr>
      </w:pPr>
    </w:p>
    <w:p>
      <w:pPr>
        <w:pStyle w:val="BodyText"/>
        <w:spacing w:line="254" w:lineRule="auto" w:before="159"/>
        <w:ind w:left="333" w:right="5260" w:hanging="150"/>
      </w:pPr>
      <w:r>
        <w:rPr/>
        <w:pict>
          <v:group style="position:absolute;margin-left:316.785004pt;margin-top:10.936528pt;width:210.4pt;height:80.8pt;mso-position-horizontal-relative:page;mso-position-vertical-relative:paragraph;z-index:251749376" coordorigin="6336,219" coordsize="4208,1616">
            <v:rect style="position:absolute;left:6341;top:224;width:4196;height:1604" filled="false" stroked="true" strokeweight=".6pt" strokecolor="#383738">
              <v:stroke dashstyle="solid"/>
            </v:rect>
            <v:shape style="position:absolute;left:6426;top:301;width:4035;height:1484" type="#_x0000_t75" stroked="false">
              <v:imagedata r:id="rId28" o:title=""/>
            </v:shape>
            <w10:wrap type="none"/>
          </v:group>
        </w:pict>
      </w:r>
      <w:bookmarkStart w:name="3.3 Modeling based on UML environment" w:id="24"/>
      <w:bookmarkEnd w:id="24"/>
      <w:r>
        <w:rPr/>
      </w:r>
      <w:bookmarkStart w:name="_bookmark8" w:id="25"/>
      <w:bookmarkEnd w:id="25"/>
      <w:r>
        <w:rPr/>
      </w:r>
      <w:r>
        <w:rPr>
          <w:w w:val="105"/>
        </w:rPr>
        <w:t>– </w:t>
      </w:r>
      <w:r>
        <w:rPr>
          <w:i/>
          <w:w w:val="105"/>
        </w:rPr>
        <w:t>Relationships</w:t>
      </w:r>
      <w:r>
        <w:rPr>
          <w:w w:val="105"/>
        </w:rPr>
        <w:t>. Depict the follow of data from the sources to the target.</w:t>
      </w:r>
    </w:p>
    <w:p>
      <w:pPr>
        <w:pStyle w:val="BodyText"/>
        <w:spacing w:before="9"/>
        <w:rPr>
          <w:sz w:val="12"/>
        </w:rPr>
      </w:pPr>
    </w:p>
    <w:p>
      <w:pPr>
        <w:spacing w:after="0"/>
        <w:rPr>
          <w:sz w:val="12"/>
        </w:rPr>
        <w:sectPr>
          <w:pgSz w:w="11910" w:h="15880"/>
          <w:pgMar w:header="669" w:footer="0" w:top="880" w:bottom="280" w:left="800" w:right="800"/>
        </w:sectPr>
      </w:pPr>
    </w:p>
    <w:p>
      <w:pPr>
        <w:pStyle w:val="BodyText"/>
        <w:spacing w:line="254" w:lineRule="auto" w:before="72"/>
        <w:ind w:left="107" w:right="38" w:firstLine="239"/>
        <w:jc w:val="both"/>
      </w:pPr>
      <w:bookmarkStart w:name="3.3.1 Framework" w:id="26"/>
      <w:bookmarkEnd w:id="26"/>
      <w:r>
        <w:rPr/>
      </w:r>
      <w:r>
        <w:rPr>
          <w:w w:val="105"/>
        </w:rPr>
        <w:t>Then the authors use their graphical model to represent ETL processes in a motivating example. As shown in </w:t>
      </w:r>
      <w:hyperlink w:history="true" w:anchor="_bookmark9">
        <w:r>
          <w:rPr>
            <w:color w:val="000066"/>
            <w:w w:val="105"/>
          </w:rPr>
          <w:t>Fig. </w:t>
        </w:r>
        <w:r>
          <w:rPr>
            <w:color w:val="000066"/>
            <w:spacing w:val="-7"/>
            <w:w w:val="105"/>
          </w:rPr>
          <w:t>6</w:t>
        </w:r>
      </w:hyperlink>
      <w:r>
        <w:rPr>
          <w:spacing w:val="-7"/>
          <w:w w:val="105"/>
        </w:rPr>
        <w:t>, </w:t>
      </w:r>
      <w:r>
        <w:rPr>
          <w:w w:val="105"/>
        </w:rPr>
        <w:t>two data sources (S1.partsupp and S2.partsupp) are used </w:t>
      </w:r>
      <w:r>
        <w:rPr>
          <w:spacing w:val="-7"/>
          <w:w w:val="105"/>
        </w:rPr>
        <w:t>to </w:t>
      </w:r>
      <w:r>
        <w:rPr>
          <w:w w:val="105"/>
        </w:rPr>
        <w:t>build the target data warehouse (DW.partsupp). The concep- tual model of </w:t>
      </w:r>
      <w:hyperlink w:history="true" w:anchor="_bookmark30">
        <w:r>
          <w:rPr>
            <w:color w:val="000066"/>
            <w:w w:val="105"/>
          </w:rPr>
          <w:t>Vassiliadis et al. (2002a)</w:t>
        </w:r>
      </w:hyperlink>
      <w:r>
        <w:rPr>
          <w:color w:val="000066"/>
          <w:w w:val="105"/>
        </w:rPr>
        <w:t> </w:t>
      </w:r>
      <w:r>
        <w:rPr>
          <w:w w:val="105"/>
        </w:rPr>
        <w:t>is complemented </w:t>
      </w:r>
      <w:r>
        <w:rPr>
          <w:spacing w:val="-7"/>
          <w:w w:val="105"/>
        </w:rPr>
        <w:t>in </w:t>
      </w:r>
      <w:hyperlink w:history="true" w:anchor="_bookmark31">
        <w:r>
          <w:rPr>
            <w:color w:val="000066"/>
            <w:w w:val="105"/>
          </w:rPr>
          <w:t>Vassiliadis et al. (2002b, 2003) and Simitsis (2003)</w:t>
        </w:r>
      </w:hyperlink>
      <w:r>
        <w:rPr>
          <w:color w:val="000066"/>
          <w:w w:val="105"/>
        </w:rPr>
        <w:t> </w:t>
      </w:r>
      <w:r>
        <w:rPr>
          <w:w w:val="105"/>
        </w:rPr>
        <w:t>with </w:t>
      </w:r>
      <w:r>
        <w:rPr>
          <w:spacing w:val="-5"/>
          <w:w w:val="105"/>
        </w:rPr>
        <w:t>the </w:t>
      </w:r>
      <w:r>
        <w:rPr>
          <w:w w:val="105"/>
        </w:rPr>
        <w:t>logical design of ETL processes as data-centric workﬂows. </w:t>
      </w:r>
      <w:r>
        <w:rPr>
          <w:spacing w:val="-7"/>
          <w:w w:val="105"/>
        </w:rPr>
        <w:t>In </w:t>
      </w:r>
      <w:hyperlink w:history="true" w:anchor="_bookmark33">
        <w:r>
          <w:rPr>
            <w:color w:val="000066"/>
            <w:w w:val="105"/>
          </w:rPr>
          <w:t>Vassiliadis et </w:t>
        </w:r>
      </w:hyperlink>
      <w:hyperlink w:history="true" w:anchor="_bookmark33">
        <w:r>
          <w:rPr>
            <w:color w:val="000066"/>
            <w:w w:val="105"/>
          </w:rPr>
          <w:t>al. (2003) </w:t>
        </w:r>
      </w:hyperlink>
      <w:r>
        <w:rPr>
          <w:w w:val="105"/>
        </w:rPr>
        <w:t>the authors describe a framework </w:t>
      </w:r>
      <w:r>
        <w:rPr>
          <w:spacing w:val="-5"/>
          <w:w w:val="105"/>
        </w:rPr>
        <w:t>for </w:t>
      </w:r>
      <w:r>
        <w:rPr>
          <w:w w:val="105"/>
        </w:rPr>
        <w:t>the declarative speciﬁcation of ETL scenarios. They discuss the implementation issues and they present a graphical </w:t>
      </w:r>
      <w:r>
        <w:rPr>
          <w:spacing w:val="-4"/>
          <w:w w:val="105"/>
        </w:rPr>
        <w:t>tool </w:t>
      </w:r>
      <w:r>
        <w:rPr>
          <w:w w:val="105"/>
        </w:rPr>
        <w:t>‘ARKTOS II’ that facilitates the design of ETL scenarios, based on their model. In </w:t>
      </w:r>
      <w:hyperlink w:history="true" w:anchor="_bookmark31">
        <w:r>
          <w:rPr>
            <w:color w:val="000066"/>
            <w:w w:val="105"/>
          </w:rPr>
          <w:t>Vassiliadis et </w:t>
        </w:r>
      </w:hyperlink>
      <w:hyperlink w:history="true" w:anchor="_bookmark31">
        <w:r>
          <w:rPr>
            <w:color w:val="000066"/>
            <w:w w:val="105"/>
          </w:rPr>
          <w:t>al. (2002b) </w:t>
        </w:r>
      </w:hyperlink>
      <w:r>
        <w:rPr>
          <w:w w:val="105"/>
        </w:rPr>
        <w:t>the authors model an ETL scenario as a graph which they call architectural graph and they introduce some notations for this graph. </w:t>
      </w:r>
      <w:r>
        <w:rPr>
          <w:spacing w:val="-4"/>
          <w:w w:val="105"/>
        </w:rPr>
        <w:t>They </w:t>
      </w:r>
      <w:r>
        <w:rPr>
          <w:w w:val="105"/>
        </w:rPr>
        <w:t>introduce importance metrics to measure the degree to </w:t>
      </w:r>
      <w:r>
        <w:rPr>
          <w:spacing w:val="-3"/>
          <w:w w:val="105"/>
        </w:rPr>
        <w:t>which </w:t>
      </w:r>
      <w:r>
        <w:rPr>
          <w:w w:val="105"/>
        </w:rPr>
        <w:t>entities are bound to each other. In </w:t>
      </w:r>
      <w:hyperlink w:history="true" w:anchor="_bookmark26">
        <w:r>
          <w:rPr>
            <w:color w:val="000066"/>
            <w:w w:val="105"/>
          </w:rPr>
          <w:t>Simitsis (2003) </w:t>
        </w:r>
      </w:hyperlink>
      <w:r>
        <w:rPr>
          <w:w w:val="105"/>
        </w:rPr>
        <w:t>the </w:t>
      </w:r>
      <w:r>
        <w:rPr>
          <w:spacing w:val="-3"/>
          <w:w w:val="105"/>
        </w:rPr>
        <w:t>author </w:t>
      </w:r>
      <w:r>
        <w:rPr>
          <w:w w:val="105"/>
        </w:rPr>
        <w:t>focuses on the optimization of the ETL processes, in order </w:t>
      </w:r>
      <w:r>
        <w:rPr>
          <w:spacing w:val="-6"/>
          <w:w w:val="105"/>
        </w:rPr>
        <w:t>to </w:t>
      </w:r>
      <w:r>
        <w:rPr>
          <w:w w:val="105"/>
        </w:rPr>
        <w:t>minimize the execution time of an ETL process. Regarding data mapping, in </w:t>
      </w:r>
      <w:hyperlink w:history="true" w:anchor="_bookmark23">
        <w:r>
          <w:rPr>
            <w:color w:val="000066"/>
            <w:w w:val="105"/>
          </w:rPr>
          <w:t>Dobre et al. (2003) </w:t>
        </w:r>
      </w:hyperlink>
      <w:r>
        <w:rPr>
          <w:w w:val="105"/>
        </w:rPr>
        <w:t>authors discuss issues </w:t>
      </w:r>
      <w:r>
        <w:rPr>
          <w:spacing w:val="-5"/>
          <w:w w:val="105"/>
        </w:rPr>
        <w:t>re- </w:t>
      </w:r>
      <w:r>
        <w:rPr>
          <w:w w:val="105"/>
        </w:rPr>
        <w:t>lated to the data mapping in the integration of data, and a </w:t>
      </w:r>
      <w:r>
        <w:rPr>
          <w:spacing w:val="-5"/>
          <w:w w:val="105"/>
        </w:rPr>
        <w:t>set</w:t>
      </w:r>
      <w:r>
        <w:rPr>
          <w:spacing w:val="37"/>
          <w:w w:val="105"/>
        </w:rPr>
        <w:t> </w:t>
      </w:r>
      <w:r>
        <w:rPr>
          <w:w w:val="105"/>
        </w:rPr>
        <w:t>of mapping operators is introduced and a classiﬁcation of </w:t>
      </w:r>
      <w:r>
        <w:rPr>
          <w:spacing w:val="-4"/>
          <w:w w:val="105"/>
        </w:rPr>
        <w:t>pos- </w:t>
      </w:r>
      <w:r>
        <w:rPr>
          <w:w w:val="105"/>
        </w:rPr>
        <w:t>sible mapping cases is presented, as shown in </w:t>
      </w:r>
      <w:hyperlink w:history="true" w:anchor="_bookmark8">
        <w:r>
          <w:rPr>
            <w:color w:val="000066"/>
            <w:w w:val="105"/>
          </w:rPr>
          <w:t>Fig. 7</w:t>
        </w:r>
      </w:hyperlink>
      <w:r>
        <w:rPr>
          <w:w w:val="105"/>
        </w:rPr>
        <w:t>. However, no graphical representation of data mapping scenarios is </w:t>
      </w:r>
      <w:r>
        <w:rPr>
          <w:spacing w:val="-4"/>
          <w:w w:val="105"/>
        </w:rPr>
        <w:t>pro- </w:t>
      </w:r>
      <w:r>
        <w:rPr>
          <w:w w:val="105"/>
        </w:rPr>
        <w:t>vided, hence, it is difﬁcult to be used in real world projects. In </w:t>
      </w:r>
      <w:hyperlink w:history="true" w:anchor="_bookmark21">
        <w:r>
          <w:rPr>
            <w:color w:val="000066"/>
            <w:w w:val="105"/>
          </w:rPr>
          <w:t>Bernstein and </w:t>
        </w:r>
      </w:hyperlink>
      <w:hyperlink w:history="true" w:anchor="_bookmark21">
        <w:r>
          <w:rPr>
            <w:color w:val="000066"/>
            <w:w w:val="105"/>
          </w:rPr>
          <w:t>Rahm (2000) </w:t>
        </w:r>
      </w:hyperlink>
      <w:r>
        <w:rPr>
          <w:w w:val="105"/>
        </w:rPr>
        <w:t>a framework for mapping between models (objects) is</w:t>
      </w:r>
      <w:r>
        <w:rPr>
          <w:spacing w:val="36"/>
          <w:w w:val="105"/>
        </w:rPr>
        <w:t> </w:t>
      </w:r>
      <w:r>
        <w:rPr>
          <w:w w:val="105"/>
        </w:rPr>
        <w:t>proposed.</w:t>
      </w:r>
    </w:p>
    <w:p>
      <w:pPr>
        <w:pStyle w:val="BodyText"/>
        <w:spacing w:line="254" w:lineRule="auto"/>
        <w:ind w:left="107" w:right="39" w:firstLine="239"/>
        <w:jc w:val="both"/>
      </w:pPr>
      <w:r>
        <w:rPr>
          <w:w w:val="105"/>
        </w:rPr>
        <w:t>Models are manipulated by a role of high-level operations including:</w:t>
      </w:r>
    </w:p>
    <w:p>
      <w:pPr>
        <w:pStyle w:val="BodyText"/>
        <w:spacing w:before="6"/>
      </w:pPr>
    </w:p>
    <w:p>
      <w:pPr>
        <w:pStyle w:val="BodyText"/>
        <w:ind w:left="333"/>
      </w:pPr>
      <w:r>
        <w:rPr/>
        <w:pict>
          <v:shape style="position:absolute;margin-left:49.210297pt;margin-top:1.498293pt;width:4.5pt;height:15.5pt;mso-position-horizontal-relative:page;mso-position-vertical-relative:paragraph;z-index:251751424" type="#_x0000_t202" filled="false" stroked="false">
            <v:textbox inset="0,0,0,0">
              <w:txbxContent>
                <w:p>
                  <w:pPr>
                    <w:pStyle w:val="BodyText"/>
                    <w:spacing w:line="177" w:lineRule="exact"/>
                  </w:pPr>
                  <w:r>
                    <w:rPr>
                      <w:w w:val="82"/>
                    </w:rPr>
                    <w:t>●</w:t>
                  </w:r>
                </w:p>
              </w:txbxContent>
            </v:textbox>
            <w10:wrap type="none"/>
          </v:shape>
        </w:pict>
      </w:r>
      <w:r>
        <w:rPr>
          <w:w w:val="105"/>
        </w:rPr>
        <w:t>Match – create a mapping between two models.</w:t>
      </w:r>
    </w:p>
    <w:p>
      <w:pPr>
        <w:pStyle w:val="BodyText"/>
        <w:spacing w:line="254" w:lineRule="auto" w:before="12"/>
        <w:ind w:left="333"/>
      </w:pPr>
      <w:r>
        <w:rPr/>
        <w:pict>
          <v:shape style="position:absolute;margin-left:49.210297pt;margin-top:2.09828pt;width:4.5pt;height:15.5pt;mso-position-horizontal-relative:page;mso-position-vertical-relative:paragraph;z-index:251750400" type="#_x0000_t202" filled="false" stroked="false">
            <v:textbox inset="0,0,0,0">
              <w:txbxContent>
                <w:p>
                  <w:pPr>
                    <w:pStyle w:val="BodyText"/>
                    <w:spacing w:line="177" w:lineRule="exact"/>
                  </w:pPr>
                  <w:r>
                    <w:rPr>
                      <w:w w:val="82"/>
                    </w:rPr>
                    <w:t>●</w:t>
                  </w:r>
                </w:p>
              </w:txbxContent>
            </v:textbox>
            <w10:wrap type="none"/>
          </v:shape>
        </w:pict>
      </w:r>
      <w:r>
        <w:rPr>
          <w:w w:val="105"/>
        </w:rPr>
        <w:t>Apply Function – apply a given function to all objects in a</w:t>
      </w:r>
      <w:bookmarkStart w:name="_bookmark9" w:id="27"/>
      <w:bookmarkEnd w:id="27"/>
      <w:r>
        <w:rPr>
          <w:w w:val="105"/>
        </w:rPr>
      </w:r>
      <w:r>
        <w:rPr>
          <w:w w:val="105"/>
        </w:rPr>
        <w:t> model.</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4"/>
        <w:rPr>
          <w:sz w:val="14"/>
        </w:rPr>
      </w:pPr>
    </w:p>
    <w:p>
      <w:pPr>
        <w:tabs>
          <w:tab w:pos="1899" w:val="left" w:leader="none"/>
        </w:tabs>
        <w:spacing w:before="0"/>
        <w:ind w:left="1079" w:right="0" w:firstLine="0"/>
        <w:jc w:val="left"/>
        <w:rPr>
          <w:sz w:val="17"/>
        </w:rPr>
      </w:pPr>
      <w:r>
        <w:rPr>
          <w:w w:val="105"/>
          <w:sz w:val="17"/>
        </w:rPr>
        <w:t>Figure</w:t>
      </w:r>
      <w:r>
        <w:rPr>
          <w:spacing w:val="6"/>
          <w:w w:val="105"/>
          <w:sz w:val="17"/>
        </w:rPr>
        <w:t> </w:t>
      </w:r>
      <w:r>
        <w:rPr>
          <w:w w:val="105"/>
          <w:sz w:val="17"/>
        </w:rPr>
        <w:t>7</w:t>
        <w:tab/>
        <w:t>Sample mapping</w:t>
      </w:r>
      <w:r>
        <w:rPr>
          <w:spacing w:val="27"/>
          <w:w w:val="105"/>
          <w:sz w:val="17"/>
        </w:rPr>
        <w:t> </w:t>
      </w:r>
      <w:r>
        <w:rPr>
          <w:w w:val="105"/>
          <w:sz w:val="17"/>
        </w:rPr>
        <w:t>operators.</w:t>
      </w:r>
    </w:p>
    <w:p>
      <w:pPr>
        <w:pStyle w:val="BodyText"/>
        <w:rPr>
          <w:sz w:val="16"/>
        </w:rPr>
      </w:pPr>
    </w:p>
    <w:p>
      <w:pPr>
        <w:pStyle w:val="BodyText"/>
        <w:rPr>
          <w:sz w:val="16"/>
        </w:rPr>
      </w:pPr>
    </w:p>
    <w:p>
      <w:pPr>
        <w:pStyle w:val="ListParagraph"/>
        <w:numPr>
          <w:ilvl w:val="0"/>
          <w:numId w:val="5"/>
        </w:numPr>
        <w:tabs>
          <w:tab w:pos="334" w:val="left" w:leader="none"/>
        </w:tabs>
        <w:spacing w:line="240" w:lineRule="auto" w:before="1" w:after="0"/>
        <w:ind w:left="333" w:right="0" w:hanging="150"/>
        <w:jc w:val="left"/>
        <w:rPr>
          <w:sz w:val="18"/>
        </w:rPr>
      </w:pPr>
      <w:r>
        <w:rPr>
          <w:w w:val="105"/>
          <w:sz w:val="18"/>
        </w:rPr>
        <w:t>Union, Intersection, Difference – applied to a set of</w:t>
      </w:r>
      <w:r>
        <w:rPr>
          <w:spacing w:val="8"/>
          <w:w w:val="105"/>
          <w:sz w:val="18"/>
        </w:rPr>
        <w:t> </w:t>
      </w:r>
      <w:r>
        <w:rPr>
          <w:w w:val="105"/>
          <w:sz w:val="18"/>
        </w:rPr>
        <w:t>objects.</w:t>
      </w:r>
    </w:p>
    <w:p>
      <w:pPr>
        <w:pStyle w:val="ListParagraph"/>
        <w:numPr>
          <w:ilvl w:val="0"/>
          <w:numId w:val="5"/>
        </w:numPr>
        <w:tabs>
          <w:tab w:pos="334" w:val="left" w:leader="none"/>
        </w:tabs>
        <w:spacing w:line="240" w:lineRule="auto" w:before="11" w:after="0"/>
        <w:ind w:left="333" w:right="0" w:hanging="150"/>
        <w:jc w:val="left"/>
        <w:rPr>
          <w:sz w:val="18"/>
        </w:rPr>
      </w:pPr>
      <w:r>
        <w:rPr>
          <w:w w:val="105"/>
          <w:sz w:val="18"/>
        </w:rPr>
        <w:t>Delete</w:t>
      </w:r>
      <w:r>
        <w:rPr>
          <w:spacing w:val="12"/>
          <w:w w:val="105"/>
          <w:sz w:val="18"/>
        </w:rPr>
        <w:t> </w:t>
      </w:r>
      <w:r>
        <w:rPr>
          <w:w w:val="105"/>
          <w:sz w:val="18"/>
        </w:rPr>
        <w:t>–</w:t>
      </w:r>
      <w:r>
        <w:rPr>
          <w:spacing w:val="12"/>
          <w:w w:val="105"/>
          <w:sz w:val="18"/>
        </w:rPr>
        <w:t> </w:t>
      </w:r>
      <w:r>
        <w:rPr>
          <w:w w:val="105"/>
          <w:sz w:val="18"/>
        </w:rPr>
        <w:t>delete</w:t>
      </w:r>
      <w:r>
        <w:rPr>
          <w:spacing w:val="13"/>
          <w:w w:val="105"/>
          <w:sz w:val="18"/>
        </w:rPr>
        <w:t> </w:t>
      </w:r>
      <w:r>
        <w:rPr>
          <w:w w:val="105"/>
          <w:sz w:val="18"/>
        </w:rPr>
        <w:t>all</w:t>
      </w:r>
      <w:r>
        <w:rPr>
          <w:spacing w:val="11"/>
          <w:w w:val="105"/>
          <w:sz w:val="18"/>
        </w:rPr>
        <w:t> </w:t>
      </w:r>
      <w:r>
        <w:rPr>
          <w:w w:val="105"/>
          <w:sz w:val="18"/>
        </w:rPr>
        <w:t>objects</w:t>
      </w:r>
      <w:r>
        <w:rPr>
          <w:spacing w:val="11"/>
          <w:w w:val="105"/>
          <w:sz w:val="18"/>
        </w:rPr>
        <w:t> </w:t>
      </w:r>
      <w:r>
        <w:rPr>
          <w:w w:val="105"/>
          <w:sz w:val="18"/>
        </w:rPr>
        <w:t>in</w:t>
      </w:r>
      <w:r>
        <w:rPr>
          <w:spacing w:val="13"/>
          <w:w w:val="105"/>
          <w:sz w:val="18"/>
        </w:rPr>
        <w:t> </w:t>
      </w:r>
      <w:r>
        <w:rPr>
          <w:w w:val="105"/>
          <w:sz w:val="18"/>
        </w:rPr>
        <w:t>a</w:t>
      </w:r>
      <w:r>
        <w:rPr>
          <w:spacing w:val="12"/>
          <w:w w:val="105"/>
          <w:sz w:val="18"/>
        </w:rPr>
        <w:t> </w:t>
      </w:r>
      <w:r>
        <w:rPr>
          <w:w w:val="105"/>
          <w:sz w:val="18"/>
        </w:rPr>
        <w:t>model.</w:t>
      </w:r>
    </w:p>
    <w:p>
      <w:pPr>
        <w:pStyle w:val="ListParagraph"/>
        <w:numPr>
          <w:ilvl w:val="0"/>
          <w:numId w:val="5"/>
        </w:numPr>
        <w:tabs>
          <w:tab w:pos="334" w:val="left" w:leader="none"/>
        </w:tabs>
        <w:spacing w:line="240" w:lineRule="auto" w:before="13" w:after="0"/>
        <w:ind w:left="333" w:right="0" w:hanging="150"/>
        <w:jc w:val="left"/>
        <w:rPr>
          <w:sz w:val="18"/>
        </w:rPr>
      </w:pPr>
      <w:r>
        <w:rPr>
          <w:w w:val="105"/>
          <w:sz w:val="18"/>
        </w:rPr>
        <w:t>Insert,</w:t>
      </w:r>
      <w:r>
        <w:rPr>
          <w:spacing w:val="14"/>
          <w:w w:val="105"/>
          <w:sz w:val="18"/>
        </w:rPr>
        <w:t> </w:t>
      </w:r>
      <w:r>
        <w:rPr>
          <w:w w:val="105"/>
          <w:sz w:val="18"/>
        </w:rPr>
        <w:t>Update</w:t>
      </w:r>
      <w:r>
        <w:rPr>
          <w:spacing w:val="17"/>
          <w:w w:val="105"/>
          <w:sz w:val="18"/>
        </w:rPr>
        <w:t> </w:t>
      </w:r>
      <w:r>
        <w:rPr>
          <w:w w:val="105"/>
          <w:sz w:val="18"/>
        </w:rPr>
        <w:t>–</w:t>
      </w:r>
      <w:r>
        <w:rPr>
          <w:spacing w:val="16"/>
          <w:w w:val="105"/>
          <w:sz w:val="18"/>
        </w:rPr>
        <w:t> </w:t>
      </w:r>
      <w:r>
        <w:rPr>
          <w:w w:val="105"/>
          <w:sz w:val="18"/>
        </w:rPr>
        <w:t>applied</w:t>
      </w:r>
      <w:r>
        <w:rPr>
          <w:spacing w:val="15"/>
          <w:w w:val="105"/>
          <w:sz w:val="18"/>
        </w:rPr>
        <w:t> </w:t>
      </w:r>
      <w:r>
        <w:rPr>
          <w:w w:val="105"/>
          <w:sz w:val="18"/>
        </w:rPr>
        <w:t>to</w:t>
      </w:r>
      <w:r>
        <w:rPr>
          <w:spacing w:val="16"/>
          <w:w w:val="105"/>
          <w:sz w:val="18"/>
        </w:rPr>
        <w:t> </w:t>
      </w:r>
      <w:r>
        <w:rPr>
          <w:w w:val="105"/>
          <w:sz w:val="18"/>
        </w:rPr>
        <w:t>individual</w:t>
      </w:r>
      <w:r>
        <w:rPr>
          <w:spacing w:val="15"/>
          <w:w w:val="105"/>
          <w:sz w:val="18"/>
        </w:rPr>
        <w:t> </w:t>
      </w:r>
      <w:r>
        <w:rPr>
          <w:w w:val="105"/>
          <w:sz w:val="18"/>
        </w:rPr>
        <w:t>objects</w:t>
      </w:r>
      <w:r>
        <w:rPr>
          <w:spacing w:val="15"/>
          <w:w w:val="105"/>
          <w:sz w:val="18"/>
        </w:rPr>
        <w:t> </w:t>
      </w:r>
      <w:r>
        <w:rPr>
          <w:w w:val="105"/>
          <w:sz w:val="18"/>
        </w:rPr>
        <w:t>in</w:t>
      </w:r>
      <w:r>
        <w:rPr>
          <w:spacing w:val="16"/>
          <w:w w:val="105"/>
          <w:sz w:val="18"/>
        </w:rPr>
        <w:t> </w:t>
      </w:r>
      <w:r>
        <w:rPr>
          <w:w w:val="105"/>
          <w:sz w:val="18"/>
        </w:rPr>
        <w:t>models.</w:t>
      </w:r>
    </w:p>
    <w:p>
      <w:pPr>
        <w:pStyle w:val="BodyText"/>
        <w:spacing w:before="7"/>
        <w:rPr>
          <w:sz w:val="39"/>
        </w:rPr>
      </w:pPr>
    </w:p>
    <w:p>
      <w:pPr>
        <w:pStyle w:val="ListParagraph"/>
        <w:numPr>
          <w:ilvl w:val="1"/>
          <w:numId w:val="3"/>
        </w:numPr>
        <w:tabs>
          <w:tab w:pos="443" w:val="left" w:leader="none"/>
        </w:tabs>
        <w:spacing w:line="240" w:lineRule="auto" w:before="0" w:after="0"/>
        <w:ind w:left="442" w:right="0" w:hanging="336"/>
        <w:jc w:val="both"/>
        <w:rPr>
          <w:i/>
          <w:sz w:val="18"/>
        </w:rPr>
      </w:pPr>
      <w:r>
        <w:rPr>
          <w:i/>
          <w:sz w:val="18"/>
        </w:rPr>
        <w:t>Modeling based on UML</w:t>
      </w:r>
      <w:r>
        <w:rPr>
          <w:i/>
          <w:spacing w:val="21"/>
          <w:sz w:val="18"/>
        </w:rPr>
        <w:t> </w:t>
      </w:r>
      <w:r>
        <w:rPr>
          <w:i/>
          <w:sz w:val="18"/>
        </w:rPr>
        <w:t>environment</w:t>
      </w:r>
    </w:p>
    <w:p>
      <w:pPr>
        <w:pStyle w:val="BodyText"/>
        <w:spacing w:before="8"/>
        <w:rPr>
          <w:i/>
          <w:sz w:val="19"/>
        </w:rPr>
      </w:pPr>
    </w:p>
    <w:p>
      <w:pPr>
        <w:pStyle w:val="BodyText"/>
        <w:spacing w:line="254" w:lineRule="auto"/>
        <w:ind w:left="107" w:right="273"/>
        <w:jc w:val="both"/>
      </w:pPr>
      <w:r>
        <w:rPr>
          <w:w w:val="105"/>
        </w:rPr>
        <w:t>In </w:t>
      </w:r>
      <w:hyperlink w:history="true" w:anchor="_bookmark25">
        <w:r>
          <w:rPr>
            <w:color w:val="000066"/>
            <w:w w:val="105"/>
          </w:rPr>
          <w:t>Lujan-Mora et </w:t>
        </w:r>
      </w:hyperlink>
      <w:hyperlink w:history="true" w:anchor="_bookmark25">
        <w:r>
          <w:rPr>
            <w:color w:val="000066"/>
            <w:w w:val="105"/>
          </w:rPr>
          <w:t>al. (2004) </w:t>
        </w:r>
      </w:hyperlink>
      <w:r>
        <w:rPr>
          <w:w w:val="105"/>
        </w:rPr>
        <w:t>the authors introduce their </w:t>
      </w:r>
      <w:r>
        <w:rPr>
          <w:spacing w:val="-3"/>
          <w:w w:val="105"/>
        </w:rPr>
        <w:t>model </w:t>
      </w:r>
      <w:r>
        <w:rPr>
          <w:w w:val="105"/>
        </w:rPr>
        <w:t>that is based on the UML (uniﬁed modeling language) </w:t>
      </w:r>
      <w:r>
        <w:rPr>
          <w:spacing w:val="-3"/>
          <w:w w:val="105"/>
        </w:rPr>
        <w:t>nota- </w:t>
      </w:r>
      <w:r>
        <w:rPr>
          <w:w w:val="105"/>
        </w:rPr>
        <w:t>tions. It is known that UML does not contain a direct relation- ship between attributes in different classes, but the </w:t>
      </w:r>
      <w:r>
        <w:rPr>
          <w:spacing w:val="-2"/>
          <w:w w:val="105"/>
        </w:rPr>
        <w:t>relationship </w:t>
      </w:r>
      <w:r>
        <w:rPr>
          <w:w w:val="105"/>
        </w:rPr>
        <w:t>is established between the classes itself, so the authors </w:t>
      </w:r>
      <w:r>
        <w:rPr>
          <w:spacing w:val="-3"/>
          <w:w w:val="105"/>
        </w:rPr>
        <w:t>extend </w:t>
      </w:r>
      <w:r>
        <w:rPr>
          <w:w w:val="105"/>
        </w:rPr>
        <w:t>UML to model attributes as ﬁrst-class citizens. In their attempt to provide complementary views of the design artifacts in </w:t>
      </w:r>
      <w:r>
        <w:rPr>
          <w:spacing w:val="-3"/>
          <w:w w:val="105"/>
        </w:rPr>
        <w:t>dif- </w:t>
      </w:r>
      <w:r>
        <w:rPr>
          <w:w w:val="105"/>
        </w:rPr>
        <w:t>ferent levels of detail, the framework is based on a principled approach in the usage of UML packages, to allow zooming  </w:t>
      </w:r>
      <w:r>
        <w:rPr>
          <w:spacing w:val="47"/>
          <w:w w:val="105"/>
        </w:rPr>
        <w:t> </w:t>
      </w:r>
      <w:r>
        <w:rPr>
          <w:w w:val="105"/>
        </w:rPr>
        <w:t>in</w:t>
      </w:r>
      <w:r>
        <w:rPr>
          <w:spacing w:val="13"/>
          <w:w w:val="105"/>
        </w:rPr>
        <w:t> </w:t>
      </w:r>
      <w:r>
        <w:rPr>
          <w:w w:val="105"/>
        </w:rPr>
        <w:t>and</w:t>
      </w:r>
      <w:r>
        <w:rPr>
          <w:spacing w:val="13"/>
          <w:w w:val="105"/>
        </w:rPr>
        <w:t> </w:t>
      </w:r>
      <w:r>
        <w:rPr>
          <w:w w:val="105"/>
        </w:rPr>
        <w:t>out</w:t>
      </w:r>
      <w:r>
        <w:rPr>
          <w:spacing w:val="12"/>
          <w:w w:val="105"/>
        </w:rPr>
        <w:t> </w:t>
      </w:r>
      <w:r>
        <w:rPr>
          <w:w w:val="105"/>
        </w:rPr>
        <w:t>the</w:t>
      </w:r>
      <w:r>
        <w:rPr>
          <w:spacing w:val="14"/>
          <w:w w:val="105"/>
        </w:rPr>
        <w:t> </w:t>
      </w:r>
      <w:r>
        <w:rPr>
          <w:w w:val="105"/>
        </w:rPr>
        <w:t>design</w:t>
      </w:r>
      <w:r>
        <w:rPr>
          <w:spacing w:val="13"/>
          <w:w w:val="105"/>
        </w:rPr>
        <w:t> </w:t>
      </w:r>
      <w:r>
        <w:rPr>
          <w:w w:val="105"/>
        </w:rPr>
        <w:t>of</w:t>
      </w:r>
      <w:r>
        <w:rPr>
          <w:spacing w:val="13"/>
          <w:w w:val="105"/>
        </w:rPr>
        <w:t> </w:t>
      </w:r>
      <w:r>
        <w:rPr>
          <w:w w:val="105"/>
        </w:rPr>
        <w:t>a</w:t>
      </w:r>
      <w:r>
        <w:rPr>
          <w:spacing w:val="14"/>
          <w:w w:val="105"/>
        </w:rPr>
        <w:t> </w:t>
      </w:r>
      <w:r>
        <w:rPr>
          <w:w w:val="105"/>
        </w:rPr>
        <w:t>scenario.</w:t>
      </w:r>
    </w:p>
    <w:p>
      <w:pPr>
        <w:pStyle w:val="BodyText"/>
        <w:spacing w:before="9"/>
      </w:pPr>
    </w:p>
    <w:p>
      <w:pPr>
        <w:pStyle w:val="ListParagraph"/>
        <w:numPr>
          <w:ilvl w:val="2"/>
          <w:numId w:val="3"/>
        </w:numPr>
        <w:tabs>
          <w:tab w:pos="582" w:val="left" w:leader="none"/>
        </w:tabs>
        <w:spacing w:line="240" w:lineRule="auto" w:before="0" w:after="0"/>
        <w:ind w:left="581" w:right="0" w:hanging="475"/>
        <w:jc w:val="both"/>
        <w:rPr>
          <w:i/>
          <w:sz w:val="18"/>
        </w:rPr>
      </w:pPr>
      <w:r>
        <w:rPr>
          <w:i/>
          <w:sz w:val="18"/>
        </w:rPr>
        <w:t>Framework</w:t>
      </w:r>
    </w:p>
    <w:p>
      <w:pPr>
        <w:pStyle w:val="BodyText"/>
        <w:spacing w:line="254" w:lineRule="auto" w:before="12"/>
        <w:ind w:left="107" w:right="273"/>
        <w:jc w:val="both"/>
      </w:pPr>
      <w:r>
        <w:rPr>
          <w:w w:val="105"/>
        </w:rPr>
        <w:t>The architecture of a data warehouse is usually depicted as various layers of data in which data from one layer is derived from the data of the previous layer (</w:t>
      </w:r>
      <w:hyperlink w:history="true" w:anchor="_bookmark25">
        <w:r>
          <w:rPr>
            <w:color w:val="000066"/>
            <w:w w:val="105"/>
          </w:rPr>
          <w:t>Lujan-Mora and Trujillo,</w:t>
        </w:r>
      </w:hyperlink>
      <w:r>
        <w:rPr>
          <w:color w:val="000066"/>
          <w:w w:val="105"/>
        </w:rPr>
        <w:t> </w:t>
      </w:r>
      <w:hyperlink w:history="true" w:anchor="_bookmark25">
        <w:r>
          <w:rPr>
            <w:color w:val="000066"/>
            <w:w w:val="105"/>
          </w:rPr>
          <w:t>2003</w:t>
        </w:r>
      </w:hyperlink>
      <w:r>
        <w:rPr>
          <w:w w:val="105"/>
        </w:rPr>
        <w:t>). Following this consideration, the development of a DW can be structured into an integrated framework with ﬁve stages</w:t>
      </w:r>
    </w:p>
    <w:p>
      <w:pPr>
        <w:spacing w:after="0" w:line="254" w:lineRule="auto"/>
        <w:jc w:val="both"/>
        <w:sectPr>
          <w:type w:val="continuous"/>
          <w:pgSz w:w="11910" w:h="15880"/>
          <w:pgMar w:top="260" w:bottom="280" w:left="800" w:right="800"/>
          <w:cols w:num="2" w:equalWidth="0">
            <w:col w:w="4930" w:space="211"/>
            <w:col w:w="5169"/>
          </w:cols>
        </w:sectPr>
      </w:pPr>
    </w:p>
    <w:p>
      <w:pPr>
        <w:pStyle w:val="BodyText"/>
        <w:rPr>
          <w:sz w:val="20"/>
        </w:rPr>
      </w:pPr>
    </w:p>
    <w:p>
      <w:pPr>
        <w:pStyle w:val="BodyText"/>
        <w:rPr>
          <w:sz w:val="20"/>
        </w:rPr>
      </w:pPr>
    </w:p>
    <w:p>
      <w:pPr>
        <w:pStyle w:val="BodyText"/>
        <w:spacing w:before="5"/>
        <w:rPr>
          <w:sz w:val="24"/>
        </w:rPr>
      </w:pPr>
    </w:p>
    <w:p>
      <w:pPr>
        <w:pStyle w:val="BodyText"/>
        <w:ind w:left="1389"/>
        <w:rPr>
          <w:sz w:val="20"/>
        </w:rPr>
      </w:pPr>
      <w:r>
        <w:rPr>
          <w:sz w:val="20"/>
        </w:rPr>
        <w:pict>
          <v:group style="width:367pt;height:239.5pt;mso-position-horizontal-relative:char;mso-position-vertical-relative:line" coordorigin="0,0" coordsize="7340,4790">
            <v:shape style="position:absolute;left:0;top:0;width:7340;height:4790" type="#_x0000_t75" stroked="false">
              <v:imagedata r:id="rId29" o:title=""/>
            </v:shape>
            <v:shape style="position:absolute;left:2531;top:134;width:1164;height:247" type="#_x0000_t202" filled="false" stroked="false">
              <v:textbox inset="0,0,0,0">
                <w:txbxContent>
                  <w:p>
                    <w:pPr>
                      <w:spacing w:before="55"/>
                      <w:ind w:left="0" w:right="0" w:firstLine="0"/>
                      <w:jc w:val="left"/>
                      <w:rPr>
                        <w:sz w:val="14"/>
                      </w:rPr>
                    </w:pPr>
                    <w:r>
                      <w:rPr>
                        <w:w w:val="105"/>
                        <w:sz w:val="14"/>
                      </w:rPr>
                      <w:t>Necessary Provider</w:t>
                    </w:r>
                  </w:p>
                </w:txbxContent>
              </v:textbox>
              <w10:wrap type="none"/>
            </v:shape>
            <v:shape style="position:absolute;left:4813;top:134;width:844;height:247" type="#_x0000_t202" filled="false" stroked="false">
              <v:textbox inset="0,0,0,0">
                <w:txbxContent>
                  <w:p>
                    <w:pPr>
                      <w:spacing w:before="55"/>
                      <w:ind w:left="0" w:right="0" w:firstLine="0"/>
                      <w:jc w:val="left"/>
                      <w:rPr>
                        <w:sz w:val="14"/>
                      </w:rPr>
                    </w:pPr>
                    <w:r>
                      <w:rPr>
                        <w:w w:val="105"/>
                        <w:sz w:val="14"/>
                      </w:rPr>
                      <w:t>Duration &lt; 4h</w:t>
                    </w:r>
                  </w:p>
                </w:txbxContent>
              </v:textbox>
              <w10:wrap type="none"/>
            </v:shape>
            <v:shape style="position:absolute;left:74;top:573;width:851;height:247" type="#_x0000_t202" filled="false" stroked="false">
              <v:textbox inset="0,0,0,0">
                <w:txbxContent>
                  <w:p>
                    <w:pPr>
                      <w:spacing w:before="55"/>
                      <w:ind w:left="0" w:right="0" w:firstLine="0"/>
                      <w:jc w:val="left"/>
                      <w:rPr>
                        <w:sz w:val="14"/>
                      </w:rPr>
                    </w:pPr>
                    <w:r>
                      <w:rPr>
                        <w:w w:val="105"/>
                        <w:sz w:val="14"/>
                      </w:rPr>
                      <w:t>and small size</w:t>
                    </w:r>
                  </w:p>
                </w:txbxContent>
              </v:textbox>
              <w10:wrap type="none"/>
            </v:shape>
            <v:shape style="position:absolute;left:74;top:438;width:972;height:247" type="#_x0000_t202" filled="false" stroked="false">
              <v:textbox inset="0,0,0,0">
                <w:txbxContent>
                  <w:p>
                    <w:pPr>
                      <w:spacing w:before="55"/>
                      <w:ind w:left="0" w:right="0" w:firstLine="0"/>
                      <w:jc w:val="left"/>
                      <w:rPr>
                        <w:sz w:val="14"/>
                      </w:rPr>
                    </w:pPr>
                    <w:r>
                      <w:rPr>
                        <w:w w:val="105"/>
                        <w:sz w:val="14"/>
                      </w:rPr>
                      <w:t>Due to accuracy</w:t>
                    </w:r>
                  </w:p>
                </w:txbxContent>
              </v:textbox>
              <w10:wrap type="none"/>
            </v:shape>
            <v:shape style="position:absolute;left:2678;top:269;width:615;height:247" type="#_x0000_t202" filled="false" stroked="false">
              <v:textbox inset="0,0,0,0">
                <w:txbxContent>
                  <w:p>
                    <w:pPr>
                      <w:spacing w:before="55"/>
                      <w:ind w:left="0" w:right="0" w:firstLine="0"/>
                      <w:jc w:val="left"/>
                      <w:rPr>
                        <w:sz w:val="14"/>
                      </w:rPr>
                    </w:pPr>
                    <w:r>
                      <w:rPr>
                        <w:w w:val="105"/>
                        <w:sz w:val="14"/>
                      </w:rPr>
                      <w:t>S1 and S2</w:t>
                    </w:r>
                  </w:p>
                </w:txbxContent>
              </v:textbox>
              <w10:wrap type="none"/>
            </v:shape>
            <v:shape style="position:absolute;left:4608;top:768;width:126;height:247" type="#_x0000_t202" filled="false" stroked="false">
              <v:textbox inset="0,0,0,0">
                <w:txbxContent>
                  <w:p>
                    <w:pPr>
                      <w:spacing w:before="55"/>
                      <w:ind w:left="0" w:right="0" w:firstLine="0"/>
                      <w:jc w:val="left"/>
                      <w:rPr>
                        <w:sz w:val="14"/>
                      </w:rPr>
                    </w:pPr>
                    <w:r>
                      <w:rPr>
                        <w:w w:val="104"/>
                        <w:sz w:val="14"/>
                      </w:rPr>
                      <w:t>U</w:t>
                    </w:r>
                  </w:p>
                </w:txbxContent>
              </v:textbox>
              <w10:wrap type="none"/>
            </v:shape>
            <v:shape style="position:absolute;left:156;top:1074;width:499;height:274" type="#_x0000_t202" filled="false" stroked="false">
              <v:textbox inset="0,0,0,0">
                <w:txbxContent>
                  <w:p>
                    <w:pPr>
                      <w:spacing w:before="57"/>
                      <w:ind w:left="0" w:right="0" w:firstLine="0"/>
                      <w:jc w:val="left"/>
                      <w:rPr>
                        <w:sz w:val="16"/>
                      </w:rPr>
                    </w:pPr>
                    <w:r>
                      <w:rPr>
                        <w:sz w:val="16"/>
                      </w:rPr>
                      <w:t>Annual</w:t>
                    </w:r>
                  </w:p>
                </w:txbxContent>
              </v:textbox>
              <w10:wrap type="none"/>
            </v:shape>
            <v:shape style="position:absolute;left:156;top:1261;width:709;height:274" type="#_x0000_t202" filled="false" stroked="false">
              <v:textbox inset="0,0,0,0">
                <w:txbxContent>
                  <w:p>
                    <w:pPr>
                      <w:spacing w:before="57"/>
                      <w:ind w:left="0" w:right="0" w:firstLine="0"/>
                      <w:jc w:val="left"/>
                      <w:rPr>
                        <w:sz w:val="16"/>
                      </w:rPr>
                    </w:pPr>
                    <w:r>
                      <w:rPr>
                        <w:sz w:val="16"/>
                      </w:rPr>
                      <w:t>PartSupp's</w:t>
                    </w:r>
                  </w:p>
                </w:txbxContent>
              </v:textbox>
              <w10:wrap type="none"/>
            </v:shape>
            <v:shape style="position:absolute;left:1611;top:1473;width:725;height:247" type="#_x0000_t202" filled="false" stroked="false">
              <v:textbox inset="0,0,0,0">
                <w:txbxContent>
                  <w:p>
                    <w:pPr>
                      <w:spacing w:before="55"/>
                      <w:ind w:left="0" w:right="0" w:firstLine="0"/>
                      <w:jc w:val="left"/>
                      <w:rPr>
                        <w:sz w:val="14"/>
                      </w:rPr>
                    </w:pPr>
                    <w:r>
                      <w:rPr>
                        <w:w w:val="105"/>
                        <w:sz w:val="14"/>
                      </w:rPr>
                      <w:t>S2.Partsupp</w:t>
                    </w:r>
                  </w:p>
                </w:txbxContent>
              </v:textbox>
              <w10:wrap type="none"/>
            </v:shape>
            <v:shape style="position:absolute;left:4420;top:1473;width:814;height:247" type="#_x0000_t202" filled="false" stroked="false">
              <v:textbox inset="0,0,0,0">
                <w:txbxContent>
                  <w:p>
                    <w:pPr>
                      <w:spacing w:before="55"/>
                      <w:ind w:left="0" w:right="0" w:firstLine="0"/>
                      <w:jc w:val="left"/>
                      <w:rPr>
                        <w:sz w:val="14"/>
                      </w:rPr>
                    </w:pPr>
                    <w:r>
                      <w:rPr>
                        <w:w w:val="105"/>
                        <w:sz w:val="14"/>
                      </w:rPr>
                      <w:t>DW.Partsupp</w:t>
                    </w:r>
                  </w:p>
                </w:txbxContent>
              </v:textbox>
              <w10:wrap type="none"/>
            </v:shape>
            <v:shape style="position:absolute;left:6495;top:1497;width:725;height:247" type="#_x0000_t202" filled="false" stroked="false">
              <v:textbox inset="0,0,0,0">
                <w:txbxContent>
                  <w:p>
                    <w:pPr>
                      <w:spacing w:before="55"/>
                      <w:ind w:left="0" w:right="0" w:firstLine="0"/>
                      <w:jc w:val="left"/>
                      <w:rPr>
                        <w:sz w:val="14"/>
                      </w:rPr>
                    </w:pPr>
                    <w:r>
                      <w:rPr>
                        <w:w w:val="105"/>
                        <w:sz w:val="14"/>
                      </w:rPr>
                      <w:t>S2.Partsupp</w:t>
                    </w:r>
                  </w:p>
                </w:txbxContent>
              </v:textbox>
              <w10:wrap type="none"/>
            </v:shape>
            <v:shape style="position:absolute;left:156;top:1955;width:617;height:247" type="#_x0000_t202" filled="false" stroked="false">
              <v:textbox inset="0,0,0,0">
                <w:txbxContent>
                  <w:p>
                    <w:pPr>
                      <w:spacing w:before="55"/>
                      <w:ind w:left="0" w:right="0" w:firstLine="0"/>
                      <w:jc w:val="left"/>
                      <w:rPr>
                        <w:sz w:val="14"/>
                      </w:rPr>
                    </w:pPr>
                    <w:r>
                      <w:rPr>
                        <w:w w:val="105"/>
                        <w:sz w:val="14"/>
                      </w:rPr>
                      <w:t>Partsupp's</w:t>
                    </w:r>
                  </w:p>
                </w:txbxContent>
              </v:textbox>
              <w10:wrap type="none"/>
            </v:shape>
            <v:shape style="position:absolute;left:184;top:1787;width:427;height:247" type="#_x0000_t202" filled="false" stroked="false">
              <v:textbox inset="0,0,0,0">
                <w:txbxContent>
                  <w:p>
                    <w:pPr>
                      <w:spacing w:before="55"/>
                      <w:ind w:left="0" w:right="0" w:firstLine="0"/>
                      <w:jc w:val="left"/>
                      <w:rPr>
                        <w:sz w:val="14"/>
                      </w:rPr>
                    </w:pPr>
                    <w:r>
                      <w:rPr>
                        <w:w w:val="105"/>
                        <w:sz w:val="14"/>
                      </w:rPr>
                      <w:t>Recent</w:t>
                    </w:r>
                  </w:p>
                </w:txbxContent>
              </v:textbox>
              <w10:wrap type="none"/>
            </v:shape>
            <v:shape style="position:absolute;left:1578;top:2147;width:493;height:1778" type="#_x0000_t202" filled="false" stroked="false">
              <v:textbox inset="0,0,0,0">
                <w:txbxContent>
                  <w:p>
                    <w:pPr>
                      <w:spacing w:line="444" w:lineRule="auto" w:before="58"/>
                      <w:ind w:left="0" w:right="18" w:firstLine="31"/>
                      <w:jc w:val="center"/>
                      <w:rPr>
                        <w:sz w:val="14"/>
                      </w:rPr>
                    </w:pPr>
                    <w:r>
                      <w:rPr>
                        <w:spacing w:val="-53"/>
                        <w:w w:val="100"/>
                        <w:sz w:val="13"/>
                      </w:rPr>
                      <w:t>P</w:t>
                    </w:r>
                    <w:r>
                      <w:rPr>
                        <w:spacing w:val="-29"/>
                        <w:w w:val="104"/>
                        <w:sz w:val="14"/>
                      </w:rPr>
                      <w:t>P</w:t>
                    </w:r>
                    <w:r>
                      <w:rPr>
                        <w:spacing w:val="-66"/>
                        <w:w w:val="100"/>
                        <w:sz w:val="13"/>
                      </w:rPr>
                      <w:t>K</w:t>
                    </w:r>
                    <w:r>
                      <w:rPr>
                        <w:spacing w:val="-41"/>
                        <w:w w:val="104"/>
                        <w:sz w:val="14"/>
                      </w:rPr>
                      <w:t>K</w:t>
                    </w:r>
                    <w:r>
                      <w:rPr>
                        <w:spacing w:val="-18"/>
                        <w:w w:val="100"/>
                        <w:sz w:val="13"/>
                      </w:rPr>
                      <w:t>e</w:t>
                    </w:r>
                    <w:r>
                      <w:rPr>
                        <w:spacing w:val="-48"/>
                        <w:w w:val="104"/>
                        <w:sz w:val="14"/>
                      </w:rPr>
                      <w:t>e</w:t>
                    </w:r>
                    <w:r>
                      <w:rPr>
                        <w:spacing w:val="-18"/>
                        <w:w w:val="100"/>
                        <w:sz w:val="13"/>
                      </w:rPr>
                      <w:t>y</w:t>
                    </w:r>
                    <w:r>
                      <w:rPr>
                        <w:w w:val="104"/>
                        <w:sz w:val="14"/>
                      </w:rPr>
                      <w:t>y </w:t>
                    </w:r>
                    <w:r>
                      <w:rPr>
                        <w:sz w:val="14"/>
                      </w:rPr>
                      <w:t>SupKey Qty</w:t>
                    </w:r>
                  </w:p>
                  <w:p>
                    <w:pPr>
                      <w:spacing w:before="66"/>
                      <w:ind w:left="109" w:right="0" w:firstLine="0"/>
                      <w:jc w:val="left"/>
                      <w:rPr>
                        <w:sz w:val="13"/>
                      </w:rPr>
                    </w:pPr>
                    <w:r>
                      <w:rPr>
                        <w:sz w:val="13"/>
                      </w:rPr>
                      <w:t>Date</w:t>
                    </w:r>
                  </w:p>
                  <w:p>
                    <w:pPr>
                      <w:spacing w:before="131"/>
                      <w:ind w:left="146" w:right="0" w:firstLine="0"/>
                      <w:jc w:val="left"/>
                      <w:rPr>
                        <w:sz w:val="14"/>
                      </w:rPr>
                    </w:pPr>
                    <w:r>
                      <w:rPr>
                        <w:w w:val="105"/>
                        <w:sz w:val="14"/>
                      </w:rPr>
                      <w:t>Dept</w:t>
                    </w:r>
                  </w:p>
                  <w:p>
                    <w:pPr>
                      <w:spacing w:before="144"/>
                      <w:ind w:left="146" w:right="0" w:firstLine="0"/>
                      <w:jc w:val="left"/>
                      <w:rPr>
                        <w:sz w:val="13"/>
                      </w:rPr>
                    </w:pPr>
                    <w:r>
                      <w:rPr>
                        <w:sz w:val="13"/>
                      </w:rPr>
                      <w:t>Cost</w:t>
                    </w:r>
                  </w:p>
                </w:txbxContent>
              </v:textbox>
              <w10:wrap type="none"/>
            </v:shape>
            <v:shape style="position:absolute;left:2486;top:2150;width:208;height:247" type="#_x0000_t202" filled="false" stroked="false">
              <v:textbox inset="0,0,0,0">
                <w:txbxContent>
                  <w:p>
                    <w:pPr>
                      <w:spacing w:before="55"/>
                      <w:ind w:left="0" w:right="0" w:firstLine="0"/>
                      <w:jc w:val="left"/>
                      <w:rPr>
                        <w:sz w:val="14"/>
                      </w:rPr>
                    </w:pPr>
                    <w:r>
                      <w:rPr>
                        <w:w w:val="105"/>
                        <w:sz w:val="14"/>
                      </w:rPr>
                      <w:t>SK</w:t>
                    </w:r>
                  </w:p>
                </w:txbxContent>
              </v:textbox>
              <w10:wrap type="none"/>
            </v:shape>
            <v:shape style="position:absolute;left:5692;top:1735;width:232;height:687" type="#_x0000_t202" filled="false" stroked="false">
              <v:textbox inset="0,0,0,0">
                <w:txbxContent>
                  <w:p>
                    <w:pPr>
                      <w:spacing w:before="55"/>
                      <w:ind w:left="24" w:right="0" w:firstLine="0"/>
                      <w:jc w:val="left"/>
                      <w:rPr>
                        <w:sz w:val="14"/>
                      </w:rPr>
                    </w:pPr>
                    <w:r>
                      <w:rPr>
                        <w:w w:val="105"/>
                        <w:sz w:val="14"/>
                      </w:rPr>
                      <w:t>PK</w:t>
                    </w:r>
                  </w:p>
                  <w:p>
                    <w:pPr>
                      <w:spacing w:line="240" w:lineRule="auto" w:before="3"/>
                      <w:rPr>
                        <w:sz w:val="24"/>
                      </w:rPr>
                    </w:pPr>
                  </w:p>
                  <w:p>
                    <w:pPr>
                      <w:spacing w:before="0"/>
                      <w:ind w:left="0" w:right="0" w:firstLine="0"/>
                      <w:jc w:val="left"/>
                      <w:rPr>
                        <w:sz w:val="14"/>
                      </w:rPr>
                    </w:pPr>
                    <w:r>
                      <w:rPr>
                        <w:w w:val="105"/>
                        <w:sz w:val="14"/>
                      </w:rPr>
                      <w:t>SK</w:t>
                    </w:r>
                  </w:p>
                </w:txbxContent>
              </v:textbox>
              <w10:wrap type="none"/>
            </v:shape>
            <v:shape style="position:absolute;left:3288;top:2822;width:126;height:247" type="#_x0000_t202" filled="false" stroked="false">
              <v:textbox inset="0,0,0,0">
                <w:txbxContent>
                  <w:p>
                    <w:pPr>
                      <w:spacing w:before="55"/>
                      <w:ind w:left="0" w:right="0" w:firstLine="0"/>
                      <w:jc w:val="left"/>
                      <w:rPr>
                        <w:sz w:val="14"/>
                      </w:rPr>
                    </w:pPr>
                    <w:r>
                      <w:rPr>
                        <w:w w:val="104"/>
                        <w:sz w:val="14"/>
                      </w:rPr>
                      <w:t>V</w:t>
                    </w:r>
                  </w:p>
                </w:txbxContent>
              </v:textbox>
              <w10:wrap type="none"/>
            </v:shape>
            <v:shape style="position:absolute;left:2652;top:3060;width:102;height:247" type="#_x0000_t202" filled="false" stroked="false">
              <v:textbox inset="0,0,0,0">
                <w:txbxContent>
                  <w:p>
                    <w:pPr>
                      <w:spacing w:before="55"/>
                      <w:ind w:left="0" w:right="0" w:firstLine="0"/>
                      <w:jc w:val="left"/>
                      <w:rPr>
                        <w:sz w:val="14"/>
                      </w:rPr>
                    </w:pPr>
                    <w:r>
                      <w:rPr>
                        <w:w w:val="104"/>
                        <w:sz w:val="14"/>
                      </w:rPr>
                      <w:t>F</w:t>
                    </w:r>
                  </w:p>
                </w:txbxContent>
              </v:textbox>
              <w10:wrap type="none"/>
            </v:shape>
            <v:shape style="position:absolute;left:4557;top:2168;width:493;height:1448" type="#_x0000_t202" filled="false" stroked="false">
              <v:textbox inset="0,0,0,0">
                <w:txbxContent>
                  <w:p>
                    <w:pPr>
                      <w:spacing w:before="44"/>
                      <w:ind w:left="73" w:right="0" w:firstLine="0"/>
                      <w:jc w:val="left"/>
                      <w:rPr>
                        <w:sz w:val="13"/>
                      </w:rPr>
                    </w:pPr>
                    <w:r>
                      <w:rPr>
                        <w:sz w:val="13"/>
                      </w:rPr>
                      <w:t>PKey</w:t>
                    </w:r>
                  </w:p>
                  <w:p>
                    <w:pPr>
                      <w:spacing w:line="463" w:lineRule="auto" w:before="156"/>
                      <w:ind w:left="73" w:right="0" w:hanging="74"/>
                      <w:jc w:val="left"/>
                      <w:rPr>
                        <w:sz w:val="13"/>
                      </w:rPr>
                    </w:pPr>
                    <w:r>
                      <w:rPr>
                        <w:w w:val="105"/>
                        <w:sz w:val="14"/>
                      </w:rPr>
                      <w:t>SupKey Qty </w:t>
                    </w:r>
                    <w:r>
                      <w:rPr>
                        <w:w w:val="105"/>
                        <w:sz w:val="13"/>
                      </w:rPr>
                      <w:t>Date</w:t>
                    </w:r>
                  </w:p>
                  <w:p>
                    <w:pPr>
                      <w:spacing w:before="13"/>
                      <w:ind w:left="73" w:right="0" w:firstLine="0"/>
                      <w:jc w:val="left"/>
                      <w:rPr>
                        <w:sz w:val="13"/>
                      </w:rPr>
                    </w:pPr>
                    <w:r>
                      <w:rPr>
                        <w:sz w:val="13"/>
                      </w:rPr>
                      <w:t>Cost</w:t>
                    </w:r>
                  </w:p>
                </w:txbxContent>
              </v:textbox>
              <w10:wrap type="none"/>
            </v:shape>
            <v:shape style="position:absolute;left:6620;top:2154;width:460;height:555" type="#_x0000_t202" filled="false" stroked="false">
              <v:textbox inset="0,0,0,0">
                <w:txbxContent>
                  <w:p>
                    <w:pPr>
                      <w:spacing w:before="44"/>
                      <w:ind w:left="0" w:right="87" w:firstLine="0"/>
                      <w:jc w:val="right"/>
                      <w:rPr>
                        <w:sz w:val="13"/>
                      </w:rPr>
                    </w:pPr>
                    <w:r>
                      <w:rPr>
                        <w:sz w:val="13"/>
                      </w:rPr>
                      <w:t>Pkey</w:t>
                    </w:r>
                  </w:p>
                  <w:p>
                    <w:pPr>
                      <w:spacing w:before="170"/>
                      <w:ind w:left="0" w:right="18" w:firstLine="0"/>
                      <w:jc w:val="right"/>
                      <w:rPr>
                        <w:sz w:val="14"/>
                      </w:rPr>
                    </w:pPr>
                    <w:r>
                      <w:rPr>
                        <w:sz w:val="14"/>
                      </w:rPr>
                      <w:t>Supkey</w:t>
                    </w:r>
                  </w:p>
                </w:txbxContent>
              </v:textbox>
              <w10:wrap type="none"/>
            </v:shape>
            <v:shape style="position:absolute;left:5810;top:2823;width:102;height:247" type="#_x0000_t202" filled="false" stroked="false">
              <v:textbox inset="0,0,0,0">
                <w:txbxContent>
                  <w:p>
                    <w:pPr>
                      <w:spacing w:before="55"/>
                      <w:ind w:left="0" w:right="0" w:firstLine="0"/>
                      <w:jc w:val="left"/>
                      <w:rPr>
                        <w:sz w:val="14"/>
                      </w:rPr>
                    </w:pPr>
                    <w:r>
                      <w:rPr>
                        <w:w w:val="104"/>
                        <w:sz w:val="14"/>
                      </w:rPr>
                      <w:t>F</w:t>
                    </w:r>
                  </w:p>
                </w:txbxContent>
              </v:textbox>
              <w10:wrap type="none"/>
            </v:shape>
            <v:shape style="position:absolute;left:5772;top:3420;width:185;height:192" type="#_x0000_t202" filled="false" stroked="false">
              <v:textbox inset="0,0,0,0">
                <w:txbxContent>
                  <w:p>
                    <w:pPr>
                      <w:spacing w:before="42"/>
                      <w:ind w:left="0" w:right="0" w:firstLine="0"/>
                      <w:jc w:val="left"/>
                      <w:rPr>
                        <w:sz w:val="11"/>
                      </w:rPr>
                    </w:pPr>
                    <w:r>
                      <w:rPr>
                        <w:w w:val="105"/>
                        <w:sz w:val="11"/>
                      </w:rPr>
                      <w:t>NN</w:t>
                    </w:r>
                  </w:p>
                </w:txbxContent>
              </v:textbox>
              <w10:wrap type="none"/>
            </v:shape>
            <v:shape style="position:absolute;left:6730;top:3096;width:266;height:520" type="#_x0000_t202" filled="false" stroked="false">
              <v:textbox inset="0,0,0,0">
                <w:txbxContent>
                  <w:p>
                    <w:pPr>
                      <w:spacing w:before="44"/>
                      <w:ind w:left="0" w:right="0" w:firstLine="0"/>
                      <w:jc w:val="left"/>
                      <w:rPr>
                        <w:sz w:val="13"/>
                      </w:rPr>
                    </w:pPr>
                    <w:r>
                      <w:rPr>
                        <w:sz w:val="13"/>
                      </w:rPr>
                      <w:t>Date</w:t>
                    </w:r>
                  </w:p>
                  <w:p>
                    <w:pPr>
                      <w:spacing w:before="150"/>
                      <w:ind w:left="0" w:right="0" w:firstLine="0"/>
                      <w:jc w:val="left"/>
                      <w:rPr>
                        <w:sz w:val="13"/>
                      </w:rPr>
                    </w:pPr>
                    <w:r>
                      <w:rPr>
                        <w:sz w:val="13"/>
                      </w:rPr>
                      <w:t>Cost</w:t>
                    </w:r>
                  </w:p>
                </w:txbxContent>
              </v:textbox>
              <w10:wrap type="none"/>
            </v:shape>
            <v:shape style="position:absolute;left:2647;top:3677;width:102;height:247" type="#_x0000_t202" filled="false" stroked="false">
              <v:textbox inset="0,0,0,0">
                <w:txbxContent>
                  <w:p>
                    <w:pPr>
                      <w:spacing w:before="55"/>
                      <w:ind w:left="0" w:right="0" w:firstLine="0"/>
                      <w:jc w:val="left"/>
                      <w:rPr>
                        <w:sz w:val="14"/>
                      </w:rPr>
                    </w:pPr>
                    <w:r>
                      <w:rPr>
                        <w:w w:val="104"/>
                        <w:sz w:val="14"/>
                      </w:rPr>
                      <w:t>F</w:t>
                    </w:r>
                  </w:p>
                </w:txbxContent>
              </v:textbox>
              <w10:wrap type="none"/>
            </v:shape>
            <v:shape style="position:absolute;left:3221;top:4280;width:1201;height:220" type="#_x0000_t202" filled="false" stroked="false">
              <v:textbox inset="0,0,0,0">
                <w:txbxContent>
                  <w:p>
                    <w:pPr>
                      <w:spacing w:before="44"/>
                      <w:ind w:left="0" w:right="0" w:firstLine="0"/>
                      <w:jc w:val="left"/>
                      <w:rPr>
                        <w:sz w:val="13"/>
                      </w:rPr>
                    </w:pPr>
                    <w:r>
                      <w:rPr>
                        <w:sz w:val="13"/>
                      </w:rPr>
                      <w:t>American to European</w:t>
                    </w:r>
                  </w:p>
                </w:txbxContent>
              </v:textbox>
              <w10:wrap type="none"/>
            </v:shape>
            <v:shape style="position:absolute;left:5029;top:4231;width:454;height:220" type="#_x0000_t202" filled="false" stroked="false">
              <v:textbox inset="0,0,0,0">
                <w:txbxContent>
                  <w:p>
                    <w:pPr>
                      <w:spacing w:before="44"/>
                      <w:ind w:left="0" w:right="0" w:firstLine="0"/>
                      <w:jc w:val="left"/>
                      <w:rPr>
                        <w:sz w:val="13"/>
                      </w:rPr>
                    </w:pPr>
                    <w:r>
                      <w:rPr>
                        <w:sz w:val="13"/>
                      </w:rPr>
                      <w:t>SysDate</w:t>
                    </w:r>
                  </w:p>
                </w:txbxContent>
              </v:textbox>
              <w10:wrap type="none"/>
            </v:shape>
            <v:shape style="position:absolute;left:3767;top:4430;width:238;height:220" type="#_x0000_t202" filled="false" stroked="false">
              <v:textbox inset="0,0,0,0">
                <w:txbxContent>
                  <w:p>
                    <w:pPr>
                      <w:spacing w:before="44"/>
                      <w:ind w:left="0" w:right="0" w:firstLine="0"/>
                      <w:jc w:val="left"/>
                      <w:rPr>
                        <w:sz w:val="13"/>
                      </w:rPr>
                    </w:pPr>
                    <w:r>
                      <w:rPr>
                        <w:sz w:val="13"/>
                      </w:rPr>
                      <w:t>date</w:t>
                    </w:r>
                  </w:p>
                </w:txbxContent>
              </v:textbox>
              <w10:wrap type="none"/>
            </v:shape>
          </v:group>
        </w:pict>
      </w:r>
      <w:r>
        <w:rPr>
          <w:sz w:val="20"/>
        </w:rPr>
      </w:r>
    </w:p>
    <w:p>
      <w:pPr>
        <w:pStyle w:val="BodyText"/>
        <w:spacing w:before="2"/>
        <w:rPr>
          <w:sz w:val="8"/>
        </w:rPr>
      </w:pPr>
    </w:p>
    <w:p>
      <w:pPr>
        <w:tabs>
          <w:tab w:pos="818" w:val="left" w:leader="none"/>
        </w:tabs>
        <w:spacing w:before="75"/>
        <w:ind w:left="0" w:right="166" w:firstLine="0"/>
        <w:jc w:val="center"/>
        <w:rPr>
          <w:sz w:val="17"/>
        </w:rPr>
      </w:pPr>
      <w:r>
        <w:rPr>
          <w:w w:val="105"/>
          <w:sz w:val="17"/>
        </w:rPr>
        <w:t>Figure</w:t>
      </w:r>
      <w:r>
        <w:rPr>
          <w:spacing w:val="6"/>
          <w:w w:val="105"/>
          <w:sz w:val="17"/>
        </w:rPr>
        <w:t> </w:t>
      </w:r>
      <w:r>
        <w:rPr>
          <w:w w:val="105"/>
          <w:sz w:val="17"/>
        </w:rPr>
        <w:t>6</w:t>
        <w:tab/>
        <w:t>Motivating</w:t>
      </w:r>
      <w:r>
        <w:rPr>
          <w:spacing w:val="13"/>
          <w:w w:val="105"/>
          <w:sz w:val="17"/>
        </w:rPr>
        <w:t> </w:t>
      </w:r>
      <w:r>
        <w:rPr>
          <w:w w:val="105"/>
          <w:sz w:val="17"/>
        </w:rPr>
        <w:t>example</w:t>
      </w:r>
      <w:r>
        <w:rPr>
          <w:spacing w:val="11"/>
          <w:w w:val="105"/>
          <w:sz w:val="17"/>
        </w:rPr>
        <w:t> </w:t>
      </w:r>
      <w:r>
        <w:rPr>
          <w:w w:val="105"/>
          <w:sz w:val="17"/>
        </w:rPr>
        <w:t>for</w:t>
      </w:r>
      <w:r>
        <w:rPr>
          <w:spacing w:val="11"/>
          <w:w w:val="105"/>
          <w:sz w:val="17"/>
        </w:rPr>
        <w:t> </w:t>
      </w:r>
      <w:r>
        <w:rPr>
          <w:w w:val="105"/>
          <w:sz w:val="17"/>
        </w:rPr>
        <w:t>conceptual</w:t>
      </w:r>
      <w:r>
        <w:rPr>
          <w:spacing w:val="12"/>
          <w:w w:val="105"/>
          <w:sz w:val="17"/>
        </w:rPr>
        <w:t> </w:t>
      </w:r>
      <w:r>
        <w:rPr>
          <w:w w:val="105"/>
          <w:sz w:val="17"/>
        </w:rPr>
        <w:t>model</w:t>
      </w:r>
      <w:r>
        <w:rPr>
          <w:spacing w:val="11"/>
          <w:w w:val="105"/>
          <w:sz w:val="17"/>
        </w:rPr>
        <w:t> </w:t>
      </w:r>
      <w:r>
        <w:rPr>
          <w:w w:val="105"/>
          <w:sz w:val="17"/>
        </w:rPr>
        <w:t>in</w:t>
      </w:r>
      <w:r>
        <w:rPr>
          <w:spacing w:val="12"/>
          <w:w w:val="105"/>
          <w:sz w:val="17"/>
        </w:rPr>
        <w:t> </w:t>
      </w:r>
      <w:hyperlink w:history="true" w:anchor="_bookmark30">
        <w:r>
          <w:rPr>
            <w:color w:val="000066"/>
            <w:w w:val="105"/>
            <w:sz w:val="17"/>
          </w:rPr>
          <w:t>Vassiliadis</w:t>
        </w:r>
        <w:r>
          <w:rPr>
            <w:color w:val="000066"/>
            <w:spacing w:val="12"/>
            <w:w w:val="105"/>
            <w:sz w:val="17"/>
          </w:rPr>
          <w:t> </w:t>
        </w:r>
        <w:r>
          <w:rPr>
            <w:color w:val="000066"/>
            <w:w w:val="105"/>
            <w:sz w:val="17"/>
          </w:rPr>
          <w:t>et</w:t>
        </w:r>
        <w:r>
          <w:rPr>
            <w:color w:val="000066"/>
            <w:spacing w:val="12"/>
            <w:w w:val="105"/>
            <w:sz w:val="17"/>
          </w:rPr>
          <w:t> </w:t>
        </w:r>
        <w:r>
          <w:rPr>
            <w:color w:val="000066"/>
            <w:w w:val="105"/>
            <w:sz w:val="17"/>
          </w:rPr>
          <w:t>al.</w:t>
        </w:r>
        <w:r>
          <w:rPr>
            <w:color w:val="000066"/>
            <w:spacing w:val="11"/>
            <w:w w:val="105"/>
            <w:sz w:val="17"/>
          </w:rPr>
          <w:t> </w:t>
        </w:r>
        <w:r>
          <w:rPr>
            <w:color w:val="000066"/>
            <w:w w:val="105"/>
            <w:sz w:val="17"/>
          </w:rPr>
          <w:t>(2002a)</w:t>
        </w:r>
      </w:hyperlink>
      <w:r>
        <w:rPr>
          <w:w w:val="105"/>
          <w:sz w:val="17"/>
        </w:rPr>
        <w:t>.</w:t>
      </w:r>
    </w:p>
    <w:p>
      <w:pPr>
        <w:spacing w:after="0"/>
        <w:jc w:val="center"/>
        <w:rPr>
          <w:sz w:val="17"/>
        </w:rPr>
        <w:sectPr>
          <w:type w:val="continuous"/>
          <w:pgSz w:w="11910" w:h="15880"/>
          <w:pgMar w:top="260" w:bottom="280" w:left="800" w:right="800"/>
        </w:sectPr>
      </w:pPr>
    </w:p>
    <w:p>
      <w:pPr>
        <w:pStyle w:val="BodyText"/>
        <w:spacing w:before="4"/>
        <w:rPr>
          <w:sz w:val="14"/>
        </w:rPr>
      </w:pPr>
    </w:p>
    <w:p>
      <w:pPr>
        <w:pStyle w:val="BodyText"/>
        <w:spacing w:line="254" w:lineRule="auto"/>
        <w:ind w:left="276" w:right="-1"/>
      </w:pPr>
      <w:bookmarkStart w:name="3.3.2 Attributes as first-class modeling" w:id="28"/>
      <w:bookmarkEnd w:id="28"/>
      <w:r>
        <w:rPr/>
      </w:r>
      <w:r>
        <w:rPr>
          <w:w w:val="105"/>
        </w:rPr>
        <w:t>and three levels that deﬁne different diagrams for the DW model, as explained below:</w:t>
      </w:r>
    </w:p>
    <w:p>
      <w:pPr>
        <w:pStyle w:val="BodyText"/>
        <w:rPr>
          <w:sz w:val="19"/>
        </w:rPr>
      </w:pPr>
    </w:p>
    <w:p>
      <w:pPr>
        <w:pStyle w:val="BodyText"/>
        <w:spacing w:line="254" w:lineRule="auto"/>
        <w:ind w:left="502" w:right="-1" w:hanging="150"/>
      </w:pPr>
      <w:r>
        <w:rPr/>
        <w:pict>
          <v:shape style="position:absolute;margin-left:57.657108pt;margin-top:12.439877pt;width:4.5pt;height:15.5pt;mso-position-horizontal-relative:page;mso-position-vertical-relative:paragraph;z-index:-253512704" type="#_x0000_t202" filled="false" stroked="false">
            <v:textbox inset="0,0,0,0">
              <w:txbxContent>
                <w:p>
                  <w:pPr>
                    <w:pStyle w:val="BodyText"/>
                    <w:spacing w:line="177" w:lineRule="exact"/>
                  </w:pPr>
                  <w:r>
                    <w:rPr>
                      <w:w w:val="82"/>
                    </w:rPr>
                    <w:t>●</w:t>
                  </w:r>
                </w:p>
              </w:txbxContent>
            </v:textbox>
            <w10:wrap type="none"/>
          </v:shape>
        </w:pict>
      </w:r>
      <w:r>
        <w:rPr>
          <w:w w:val="105"/>
        </w:rPr>
        <w:t>– Phases: there are ﬁve stages in the deﬁnition of a DW: </w:t>
      </w:r>
      <w:r>
        <w:rPr>
          <w:i/>
          <w:w w:val="105"/>
        </w:rPr>
        <w:t>Source</w:t>
      </w:r>
      <w:r>
        <w:rPr>
          <w:w w:val="105"/>
        </w:rPr>
        <w:t>: it deﬁnes the data sources of the DW, such as OLTP systems, external data sources.</w:t>
      </w:r>
    </w:p>
    <w:p>
      <w:pPr>
        <w:pStyle w:val="BodyText"/>
        <w:spacing w:line="254" w:lineRule="auto"/>
        <w:ind w:left="502" w:right="39"/>
        <w:jc w:val="both"/>
      </w:pPr>
      <w:r>
        <w:rPr/>
        <w:pict>
          <v:shape style="position:absolute;margin-left:57.657108pt;margin-top:1.498291pt;width:4.5pt;height:15.5pt;mso-position-horizontal-relative:page;mso-position-vertical-relative:paragraph;z-index:251754496" type="#_x0000_t202" filled="false" stroked="false">
            <v:textbox inset="0,0,0,0">
              <w:txbxContent>
                <w:p>
                  <w:pPr>
                    <w:pStyle w:val="BodyText"/>
                    <w:spacing w:line="177" w:lineRule="exact"/>
                  </w:pPr>
                  <w:r>
                    <w:rPr>
                      <w:w w:val="82"/>
                    </w:rPr>
                    <w:t>●</w:t>
                  </w:r>
                </w:p>
              </w:txbxContent>
            </v:textbox>
            <w10:wrap type="none"/>
          </v:shape>
        </w:pict>
      </w:r>
      <w:r>
        <w:rPr>
          <w:i/>
          <w:w w:val="105"/>
        </w:rPr>
        <w:t>Integration</w:t>
      </w:r>
      <w:r>
        <w:rPr>
          <w:w w:val="105"/>
        </w:rPr>
        <w:t>: it deﬁnes the mapping between the data sources and the data warehouse.</w:t>
      </w:r>
    </w:p>
    <w:p>
      <w:pPr>
        <w:spacing w:line="254" w:lineRule="auto" w:before="0"/>
        <w:ind w:left="502" w:right="38" w:firstLine="0"/>
        <w:jc w:val="both"/>
        <w:rPr>
          <w:sz w:val="18"/>
        </w:rPr>
      </w:pPr>
      <w:r>
        <w:rPr/>
        <w:pict>
          <v:shape style="position:absolute;margin-left:57.657108pt;margin-top:1.498294pt;width:4.5pt;height:15.5pt;mso-position-horizontal-relative:page;mso-position-vertical-relative:paragraph;z-index:251755520" type="#_x0000_t202" filled="false" stroked="false">
            <v:textbox inset="0,0,0,0">
              <w:txbxContent>
                <w:p>
                  <w:pPr>
                    <w:pStyle w:val="BodyText"/>
                    <w:spacing w:line="177" w:lineRule="exact"/>
                  </w:pPr>
                  <w:r>
                    <w:rPr>
                      <w:w w:val="82"/>
                    </w:rPr>
                    <w:t>●</w:t>
                  </w:r>
                </w:p>
              </w:txbxContent>
            </v:textbox>
            <w10:wrap type="none"/>
          </v:shape>
        </w:pict>
      </w:r>
      <w:r>
        <w:rPr>
          <w:i/>
          <w:w w:val="105"/>
          <w:sz w:val="18"/>
        </w:rPr>
        <w:t>Data warehouse</w:t>
      </w:r>
      <w:r>
        <w:rPr>
          <w:w w:val="105"/>
          <w:sz w:val="18"/>
        </w:rPr>
        <w:t>: it deﬁnes the structure of the data warehouse.</w:t>
      </w:r>
    </w:p>
    <w:p>
      <w:pPr>
        <w:pStyle w:val="BodyText"/>
        <w:spacing w:line="254" w:lineRule="auto"/>
        <w:ind w:left="502" w:right="38"/>
        <w:jc w:val="both"/>
      </w:pPr>
      <w:r>
        <w:rPr/>
        <w:pict>
          <v:shape style="position:absolute;margin-left:57.657108pt;margin-top:1.498267pt;width:4.5pt;height:15.5pt;mso-position-horizontal-relative:page;mso-position-vertical-relative:paragraph;z-index:251756544" type="#_x0000_t202" filled="false" stroked="false">
            <v:textbox inset="0,0,0,0">
              <w:txbxContent>
                <w:p>
                  <w:pPr>
                    <w:pStyle w:val="BodyText"/>
                    <w:spacing w:line="177" w:lineRule="exact"/>
                  </w:pPr>
                  <w:r>
                    <w:rPr>
                      <w:w w:val="82"/>
                    </w:rPr>
                    <w:t>●</w:t>
                  </w:r>
                </w:p>
              </w:txbxContent>
            </v:textbox>
            <w10:wrap type="none"/>
          </v:shape>
        </w:pict>
      </w:r>
      <w:r>
        <w:rPr>
          <w:i/>
          <w:w w:val="105"/>
        </w:rPr>
        <w:t>Customization</w:t>
      </w:r>
      <w:r>
        <w:rPr>
          <w:w w:val="105"/>
        </w:rPr>
        <w:t>: it deﬁnes the mapping between the data warehouse and the clients’ structures.</w:t>
      </w:r>
    </w:p>
    <w:p>
      <w:pPr>
        <w:pStyle w:val="BodyText"/>
        <w:spacing w:line="254" w:lineRule="auto"/>
        <w:ind w:left="502" w:right="38"/>
        <w:jc w:val="both"/>
      </w:pPr>
      <w:r>
        <w:rPr/>
        <w:pict>
          <v:shape style="position:absolute;margin-left:57.657108pt;margin-top:1.49827pt;width:4.5pt;height:15.5pt;mso-position-horizontal-relative:page;mso-position-vertical-relative:paragraph;z-index:251757568" type="#_x0000_t202" filled="false" stroked="false">
            <v:textbox inset="0,0,0,0">
              <w:txbxContent>
                <w:p>
                  <w:pPr>
                    <w:pStyle w:val="BodyText"/>
                    <w:spacing w:line="177" w:lineRule="exact"/>
                  </w:pPr>
                  <w:r>
                    <w:rPr>
                      <w:w w:val="82"/>
                    </w:rPr>
                    <w:t>●</w:t>
                  </w:r>
                </w:p>
              </w:txbxContent>
            </v:textbox>
            <w10:wrap type="none"/>
          </v:shape>
        </w:pict>
      </w:r>
      <w:r>
        <w:rPr>
          <w:i/>
          <w:w w:val="105"/>
        </w:rPr>
        <w:t>Client</w:t>
      </w:r>
      <w:r>
        <w:rPr>
          <w:w w:val="105"/>
        </w:rPr>
        <w:t>: it deﬁnes special structures that are used by the cli- ents to access the data warehouse, such as data marts or OLAP applications.</w:t>
      </w:r>
    </w:p>
    <w:p>
      <w:pPr>
        <w:pStyle w:val="BodyText"/>
        <w:spacing w:line="254" w:lineRule="auto"/>
        <w:ind w:left="502" w:right="38" w:hanging="150"/>
        <w:jc w:val="both"/>
      </w:pPr>
      <w:r>
        <w:rPr>
          <w:w w:val="105"/>
        </w:rPr>
        <w:t>– Levels: each stage can be analyzed at three levels or perspectives:</w:t>
      </w:r>
    </w:p>
    <w:p>
      <w:pPr>
        <w:pStyle w:val="BodyText"/>
        <w:spacing w:line="254" w:lineRule="auto"/>
        <w:ind w:left="502" w:right="38"/>
        <w:jc w:val="both"/>
      </w:pPr>
      <w:r>
        <w:rPr/>
        <w:pict>
          <v:shape style="position:absolute;margin-left:57.657108pt;margin-top:1.498294pt;width:4.5pt;height:15.5pt;mso-position-horizontal-relative:page;mso-position-vertical-relative:paragraph;z-index:251758592" type="#_x0000_t202" filled="false" stroked="false">
            <v:textbox inset="0,0,0,0">
              <w:txbxContent>
                <w:p>
                  <w:pPr>
                    <w:pStyle w:val="BodyText"/>
                    <w:spacing w:line="177" w:lineRule="exact"/>
                  </w:pPr>
                  <w:r>
                    <w:rPr>
                      <w:w w:val="82"/>
                    </w:rPr>
                    <w:t>●</w:t>
                  </w:r>
                </w:p>
              </w:txbxContent>
            </v:textbox>
            <w10:wrap type="none"/>
          </v:shape>
        </w:pict>
      </w:r>
      <w:r>
        <w:rPr>
          <w:i/>
          <w:w w:val="105"/>
        </w:rPr>
        <w:t>Conceptual</w:t>
      </w:r>
      <w:r>
        <w:rPr>
          <w:w w:val="105"/>
        </w:rPr>
        <w:t>: it deﬁnes the data warehouse from a</w:t>
      </w:r>
      <w:r>
        <w:rPr>
          <w:spacing w:val="-28"/>
          <w:w w:val="105"/>
        </w:rPr>
        <w:t> </w:t>
      </w:r>
      <w:r>
        <w:rPr>
          <w:w w:val="105"/>
        </w:rPr>
        <w:t>conceptual point of</w:t>
      </w:r>
      <w:r>
        <w:rPr>
          <w:spacing w:val="24"/>
          <w:w w:val="105"/>
        </w:rPr>
        <w:t> </w:t>
      </w:r>
      <w:r>
        <w:rPr>
          <w:w w:val="105"/>
        </w:rPr>
        <w:t>view.</w:t>
      </w:r>
    </w:p>
    <w:p>
      <w:pPr>
        <w:pStyle w:val="BodyText"/>
        <w:spacing w:line="254" w:lineRule="auto"/>
        <w:ind w:left="502" w:right="38"/>
        <w:jc w:val="both"/>
      </w:pPr>
      <w:r>
        <w:rPr/>
        <w:pict>
          <v:shape style="position:absolute;margin-left:57.657108pt;margin-top:1.498297pt;width:4.5pt;height:15.5pt;mso-position-horizontal-relative:page;mso-position-vertical-relative:paragraph;z-index:251759616" type="#_x0000_t202" filled="false" stroked="false">
            <v:textbox inset="0,0,0,0">
              <w:txbxContent>
                <w:p>
                  <w:pPr>
                    <w:pStyle w:val="BodyText"/>
                    <w:spacing w:line="177" w:lineRule="exact"/>
                  </w:pPr>
                  <w:r>
                    <w:rPr>
                      <w:w w:val="82"/>
                    </w:rPr>
                    <w:t>●</w:t>
                  </w:r>
                </w:p>
              </w:txbxContent>
            </v:textbox>
            <w10:wrap type="none"/>
          </v:shape>
        </w:pict>
      </w:r>
      <w:r>
        <w:rPr>
          <w:i/>
          <w:w w:val="105"/>
        </w:rPr>
        <w:t>Logical</w:t>
      </w:r>
      <w:r>
        <w:rPr>
          <w:w w:val="105"/>
        </w:rPr>
        <w:t>:</w:t>
      </w:r>
      <w:r>
        <w:rPr>
          <w:spacing w:val="-8"/>
          <w:w w:val="105"/>
        </w:rPr>
        <w:t> </w:t>
      </w:r>
      <w:r>
        <w:rPr>
          <w:w w:val="105"/>
        </w:rPr>
        <w:t>it</w:t>
      </w:r>
      <w:r>
        <w:rPr>
          <w:spacing w:val="-8"/>
          <w:w w:val="105"/>
        </w:rPr>
        <w:t> </w:t>
      </w:r>
      <w:r>
        <w:rPr>
          <w:w w:val="105"/>
        </w:rPr>
        <w:t>addresses</w:t>
      </w:r>
      <w:r>
        <w:rPr>
          <w:spacing w:val="-7"/>
          <w:w w:val="105"/>
        </w:rPr>
        <w:t> </w:t>
      </w:r>
      <w:r>
        <w:rPr>
          <w:w w:val="105"/>
        </w:rPr>
        <w:t>logical</w:t>
      </w:r>
      <w:r>
        <w:rPr>
          <w:spacing w:val="-7"/>
          <w:w w:val="105"/>
        </w:rPr>
        <w:t> </w:t>
      </w:r>
      <w:r>
        <w:rPr>
          <w:w w:val="105"/>
        </w:rPr>
        <w:t>aspects</w:t>
      </w:r>
      <w:r>
        <w:rPr>
          <w:spacing w:val="-8"/>
          <w:w w:val="105"/>
        </w:rPr>
        <w:t> </w:t>
      </w:r>
      <w:r>
        <w:rPr>
          <w:w w:val="105"/>
        </w:rPr>
        <w:t>of</w:t>
      </w:r>
      <w:r>
        <w:rPr>
          <w:spacing w:val="-8"/>
          <w:w w:val="105"/>
        </w:rPr>
        <w:t> </w:t>
      </w:r>
      <w:r>
        <w:rPr>
          <w:w w:val="105"/>
        </w:rPr>
        <w:t>the</w:t>
      </w:r>
      <w:r>
        <w:rPr>
          <w:spacing w:val="-8"/>
          <w:w w:val="105"/>
        </w:rPr>
        <w:t> </w:t>
      </w:r>
      <w:r>
        <w:rPr>
          <w:w w:val="105"/>
        </w:rPr>
        <w:t>DW</w:t>
      </w:r>
      <w:r>
        <w:rPr>
          <w:spacing w:val="-7"/>
          <w:w w:val="105"/>
        </w:rPr>
        <w:t> </w:t>
      </w:r>
      <w:r>
        <w:rPr>
          <w:w w:val="105"/>
        </w:rPr>
        <w:t>design,</w:t>
      </w:r>
      <w:r>
        <w:rPr>
          <w:spacing w:val="-8"/>
          <w:w w:val="105"/>
        </w:rPr>
        <w:t> </w:t>
      </w:r>
      <w:r>
        <w:rPr>
          <w:w w:val="105"/>
        </w:rPr>
        <w:t>as</w:t>
      </w:r>
      <w:r>
        <w:rPr>
          <w:spacing w:val="-8"/>
          <w:w w:val="105"/>
        </w:rPr>
        <w:t> </w:t>
      </w:r>
      <w:r>
        <w:rPr>
          <w:w w:val="105"/>
        </w:rPr>
        <w:t>the deﬁnition of the ETL</w:t>
      </w:r>
      <w:r>
        <w:rPr>
          <w:spacing w:val="3"/>
          <w:w w:val="105"/>
        </w:rPr>
        <w:t> </w:t>
      </w:r>
      <w:r>
        <w:rPr>
          <w:w w:val="105"/>
        </w:rPr>
        <w:t>processes.</w:t>
      </w:r>
    </w:p>
    <w:p>
      <w:pPr>
        <w:pStyle w:val="BodyText"/>
        <w:spacing w:line="254" w:lineRule="auto"/>
        <w:ind w:left="502" w:right="38"/>
        <w:jc w:val="both"/>
      </w:pPr>
      <w:r>
        <w:rPr/>
        <w:pict>
          <v:shape style="position:absolute;margin-left:57.657108pt;margin-top:1.498301pt;width:4.5pt;height:15.5pt;mso-position-horizontal-relative:page;mso-position-vertical-relative:paragraph;z-index:251760640" type="#_x0000_t202" filled="false" stroked="false">
            <v:textbox inset="0,0,0,0">
              <w:txbxContent>
                <w:p>
                  <w:pPr>
                    <w:pStyle w:val="BodyText"/>
                    <w:spacing w:line="177" w:lineRule="exact"/>
                  </w:pPr>
                  <w:r>
                    <w:rPr>
                      <w:w w:val="82"/>
                    </w:rPr>
                    <w:t>●</w:t>
                  </w:r>
                </w:p>
              </w:txbxContent>
            </v:textbox>
            <w10:wrap type="none"/>
          </v:shape>
        </w:pict>
      </w:r>
      <w:r>
        <w:rPr>
          <w:i/>
          <w:w w:val="105"/>
        </w:rPr>
        <w:t>Physical</w:t>
      </w:r>
      <w:r>
        <w:rPr>
          <w:w w:val="105"/>
        </w:rPr>
        <w:t>: it deﬁnes physical aspects of the DW, such </w:t>
      </w:r>
      <w:r>
        <w:rPr>
          <w:spacing w:val="-6"/>
          <w:w w:val="105"/>
        </w:rPr>
        <w:t>as    </w:t>
      </w:r>
      <w:r>
        <w:rPr>
          <w:w w:val="105"/>
        </w:rPr>
        <w:t>the storage of the logical structures in different disks, </w:t>
      </w:r>
      <w:r>
        <w:rPr>
          <w:spacing w:val="-7"/>
          <w:w w:val="105"/>
        </w:rPr>
        <w:t>or   </w:t>
      </w:r>
      <w:r>
        <w:rPr>
          <w:w w:val="105"/>
        </w:rPr>
        <w:t>the conﬁguration of the database servers that support </w:t>
      </w:r>
      <w:r>
        <w:rPr>
          <w:spacing w:val="-5"/>
          <w:w w:val="105"/>
        </w:rPr>
        <w:t>the </w:t>
      </w:r>
      <w:r>
        <w:rPr>
          <w:w w:val="105"/>
        </w:rPr>
        <w:t>DW.</w:t>
      </w:r>
    </w:p>
    <w:p>
      <w:pPr>
        <w:pStyle w:val="BodyText"/>
        <w:spacing w:before="10"/>
        <w:rPr>
          <w:sz w:val="22"/>
        </w:rPr>
      </w:pPr>
    </w:p>
    <w:p>
      <w:pPr>
        <w:pStyle w:val="ListParagraph"/>
        <w:numPr>
          <w:ilvl w:val="2"/>
          <w:numId w:val="3"/>
        </w:numPr>
        <w:tabs>
          <w:tab w:pos="750" w:val="left" w:leader="none"/>
        </w:tabs>
        <w:spacing w:line="254" w:lineRule="auto" w:before="0" w:after="0"/>
        <w:ind w:left="276" w:right="38" w:firstLine="0"/>
        <w:jc w:val="left"/>
        <w:rPr>
          <w:sz w:val="18"/>
        </w:rPr>
      </w:pPr>
      <w:r>
        <w:rPr>
          <w:i/>
          <w:w w:val="105"/>
          <w:sz w:val="18"/>
        </w:rPr>
        <w:t>Attributes as ﬁrst-class modeling elements (FCME)  </w:t>
      </w:r>
      <w:r>
        <w:rPr>
          <w:w w:val="105"/>
          <w:sz w:val="18"/>
        </w:rPr>
        <w:t>Both in ERD model and in UML, attributes are embedded </w:t>
      </w:r>
      <w:r>
        <w:rPr>
          <w:spacing w:val="-7"/>
          <w:w w:val="105"/>
          <w:sz w:val="18"/>
        </w:rPr>
        <w:t>in </w:t>
      </w:r>
      <w:r>
        <w:rPr>
          <w:w w:val="105"/>
          <w:sz w:val="18"/>
        </w:rPr>
        <w:t>the deﬁnition of their comprising ‘‘element’’ (an entity in </w:t>
      </w:r>
      <w:r>
        <w:rPr>
          <w:spacing w:val="-5"/>
          <w:w w:val="105"/>
          <w:sz w:val="18"/>
        </w:rPr>
        <w:t>the </w:t>
      </w:r>
      <w:r>
        <w:rPr>
          <w:w w:val="105"/>
          <w:sz w:val="18"/>
        </w:rPr>
        <w:t>ER or a class in UML), and it is not possible to create a </w:t>
      </w:r>
      <w:r>
        <w:rPr>
          <w:spacing w:val="-3"/>
          <w:w w:val="105"/>
          <w:sz w:val="18"/>
        </w:rPr>
        <w:t>rela- </w:t>
      </w:r>
      <w:r>
        <w:rPr>
          <w:w w:val="105"/>
          <w:sz w:val="18"/>
        </w:rPr>
        <w:t>tionship between two attributes. In order to allow attributes </w:t>
      </w:r>
      <w:r>
        <w:rPr>
          <w:spacing w:val="-8"/>
          <w:w w:val="105"/>
          <w:sz w:val="18"/>
        </w:rPr>
        <w:t>to </w:t>
      </w:r>
      <w:r>
        <w:rPr>
          <w:w w:val="105"/>
          <w:sz w:val="18"/>
        </w:rPr>
        <w:t>play the same role in certain cases, the authors propose </w:t>
      </w:r>
      <w:r>
        <w:rPr>
          <w:spacing w:val="-4"/>
          <w:w w:val="105"/>
          <w:sz w:val="18"/>
        </w:rPr>
        <w:t>the </w:t>
      </w:r>
      <w:r>
        <w:rPr>
          <w:w w:val="105"/>
          <w:sz w:val="18"/>
        </w:rPr>
        <w:t>representation of attributes as FCME in UML. In  a  </w:t>
      </w:r>
      <w:r>
        <w:rPr>
          <w:spacing w:val="-4"/>
          <w:w w:val="105"/>
          <w:sz w:val="18"/>
        </w:rPr>
        <w:t>UML  </w:t>
      </w:r>
      <w:r>
        <w:rPr>
          <w:w w:val="105"/>
          <w:sz w:val="18"/>
        </w:rPr>
        <w:t>class diagram, two kinds of modeling elements are treated </w:t>
      </w:r>
      <w:r>
        <w:rPr>
          <w:spacing w:val="-6"/>
          <w:w w:val="105"/>
          <w:sz w:val="18"/>
        </w:rPr>
        <w:t>as</w:t>
      </w:r>
      <w:bookmarkStart w:name="_bookmark10" w:id="29"/>
      <w:bookmarkEnd w:id="29"/>
      <w:r>
        <w:rPr>
          <w:spacing w:val="-6"/>
          <w:w w:val="105"/>
          <w:sz w:val="18"/>
        </w:rPr>
      </w:r>
      <w:r>
        <w:rPr>
          <w:spacing w:val="-6"/>
          <w:w w:val="105"/>
          <w:sz w:val="18"/>
        </w:rPr>
        <w:t> </w:t>
      </w:r>
      <w:r>
        <w:rPr>
          <w:w w:val="105"/>
          <w:sz w:val="18"/>
        </w:rPr>
        <w:t>FCME. Classes, as abstract representations of real-world </w:t>
      </w:r>
      <w:r>
        <w:rPr>
          <w:spacing w:val="-3"/>
          <w:w w:val="105"/>
          <w:sz w:val="18"/>
        </w:rPr>
        <w:t>enti- </w:t>
      </w:r>
      <w:r>
        <w:rPr>
          <w:w w:val="105"/>
          <w:sz w:val="18"/>
        </w:rPr>
        <w:t>ties are naturally found in the center of the modeling effort. Being FCME, classes acting as attribute containers. The </w:t>
      </w:r>
      <w:r>
        <w:rPr>
          <w:spacing w:val="-3"/>
          <w:w w:val="105"/>
          <w:sz w:val="18"/>
        </w:rPr>
        <w:t>rela- </w:t>
      </w:r>
      <w:r>
        <w:rPr>
          <w:w w:val="105"/>
          <w:sz w:val="18"/>
        </w:rPr>
        <w:t>tionships between classes are captured by associations. Associ- ations can also be FCME, called association classes. </w:t>
      </w:r>
      <w:r>
        <w:rPr>
          <w:spacing w:val="-7"/>
          <w:w w:val="105"/>
          <w:sz w:val="18"/>
        </w:rPr>
        <w:t>An </w:t>
      </w:r>
      <w:r>
        <w:rPr>
          <w:w w:val="105"/>
          <w:sz w:val="18"/>
        </w:rPr>
        <w:t>association class can contain attributes or can be connected  </w:t>
      </w:r>
      <w:r>
        <w:rPr>
          <w:spacing w:val="47"/>
          <w:w w:val="105"/>
          <w:sz w:val="18"/>
        </w:rPr>
        <w:t> </w:t>
      </w:r>
      <w:r>
        <w:rPr>
          <w:w w:val="105"/>
          <w:sz w:val="18"/>
        </w:rPr>
        <w:t>to other classes. However, the same is not possible with attri- butes. They refer to the class that contains the attributes as </w:t>
      </w:r>
      <w:r>
        <w:rPr>
          <w:spacing w:val="-4"/>
          <w:w w:val="105"/>
          <w:sz w:val="18"/>
        </w:rPr>
        <w:t>the </w:t>
      </w:r>
      <w:r>
        <w:rPr>
          <w:w w:val="105"/>
          <w:sz w:val="18"/>
        </w:rPr>
        <w:t>container</w:t>
      </w:r>
      <w:r>
        <w:rPr>
          <w:spacing w:val="11"/>
          <w:w w:val="105"/>
          <w:sz w:val="18"/>
        </w:rPr>
        <w:t> </w:t>
      </w:r>
      <w:r>
        <w:rPr>
          <w:w w:val="105"/>
          <w:sz w:val="18"/>
        </w:rPr>
        <w:t>class</w:t>
      </w:r>
      <w:r>
        <w:rPr>
          <w:spacing w:val="12"/>
          <w:w w:val="105"/>
          <w:sz w:val="18"/>
        </w:rPr>
        <w:t> </w:t>
      </w:r>
      <w:r>
        <w:rPr>
          <w:w w:val="105"/>
          <w:sz w:val="18"/>
        </w:rPr>
        <w:t>and</w:t>
      </w:r>
      <w:r>
        <w:rPr>
          <w:spacing w:val="12"/>
          <w:w w:val="105"/>
          <w:sz w:val="18"/>
        </w:rPr>
        <w:t> </w:t>
      </w:r>
      <w:r>
        <w:rPr>
          <w:w w:val="105"/>
          <w:sz w:val="18"/>
        </w:rPr>
        <w:t>the</w:t>
      </w:r>
      <w:r>
        <w:rPr>
          <w:spacing w:val="10"/>
          <w:w w:val="105"/>
          <w:sz w:val="18"/>
        </w:rPr>
        <w:t> </w:t>
      </w:r>
      <w:r>
        <w:rPr>
          <w:w w:val="105"/>
          <w:sz w:val="18"/>
        </w:rPr>
        <w:t>class</w:t>
      </w:r>
      <w:r>
        <w:rPr>
          <w:spacing w:val="12"/>
          <w:w w:val="105"/>
          <w:sz w:val="18"/>
        </w:rPr>
        <w:t> </w:t>
      </w:r>
      <w:r>
        <w:rPr>
          <w:w w:val="105"/>
          <w:sz w:val="18"/>
        </w:rPr>
        <w:t>that</w:t>
      </w:r>
      <w:r>
        <w:rPr>
          <w:spacing w:val="12"/>
          <w:w w:val="105"/>
          <w:sz w:val="18"/>
        </w:rPr>
        <w:t> </w:t>
      </w:r>
      <w:r>
        <w:rPr>
          <w:w w:val="105"/>
          <w:sz w:val="18"/>
        </w:rPr>
        <w:t>represents</w:t>
      </w:r>
      <w:r>
        <w:rPr>
          <w:spacing w:val="12"/>
          <w:w w:val="105"/>
          <w:sz w:val="18"/>
        </w:rPr>
        <w:t> </w:t>
      </w:r>
      <w:r>
        <w:rPr>
          <w:w w:val="105"/>
          <w:sz w:val="18"/>
        </w:rPr>
        <w:t>an</w:t>
      </w:r>
      <w:r>
        <w:rPr>
          <w:spacing w:val="11"/>
          <w:w w:val="105"/>
          <w:sz w:val="18"/>
        </w:rPr>
        <w:t> </w:t>
      </w:r>
      <w:r>
        <w:rPr>
          <w:w w:val="105"/>
          <w:sz w:val="18"/>
        </w:rPr>
        <w:t>attribute</w:t>
      </w:r>
      <w:r>
        <w:rPr>
          <w:spacing w:val="12"/>
          <w:w w:val="105"/>
          <w:sz w:val="18"/>
        </w:rPr>
        <w:t> </w:t>
      </w:r>
      <w:r>
        <w:rPr>
          <w:w w:val="105"/>
          <w:sz w:val="18"/>
        </w:rPr>
        <w:t>as</w:t>
      </w:r>
      <w:r>
        <w:rPr>
          <w:spacing w:val="11"/>
          <w:w w:val="105"/>
          <w:sz w:val="18"/>
        </w:rPr>
        <w:t> </w:t>
      </w:r>
      <w:r>
        <w:rPr>
          <w:spacing w:val="-5"/>
          <w:w w:val="105"/>
          <w:sz w:val="18"/>
        </w:rPr>
        <w:t>the</w:t>
      </w:r>
    </w:p>
    <w:p>
      <w:pPr>
        <w:pStyle w:val="BodyText"/>
        <w:spacing w:line="223" w:lineRule="auto" w:before="177"/>
        <w:ind w:left="276" w:right="105"/>
        <w:jc w:val="both"/>
      </w:pPr>
      <w:r>
        <w:rPr/>
        <w:br w:type="column"/>
      </w:r>
      <w:r>
        <w:rPr>
          <w:w w:val="105"/>
        </w:rPr>
        <w:t>attribute class. The authors formally deﬁne attribute/class </w:t>
      </w:r>
      <w:r>
        <w:rPr>
          <w:spacing w:val="-4"/>
          <w:w w:val="105"/>
        </w:rPr>
        <w:t>dia- </w:t>
      </w:r>
      <w:r>
        <w:rPr>
          <w:w w:val="105"/>
        </w:rPr>
        <w:t>grams,</w:t>
      </w:r>
      <w:r>
        <w:rPr/>
        <w:t>  </w:t>
      </w:r>
      <w:r>
        <w:rPr>
          <w:spacing w:val="-17"/>
        </w:rPr>
        <w:t> </w:t>
      </w:r>
      <w:r>
        <w:rPr>
          <w:w w:val="106"/>
        </w:rPr>
        <w:t>along</w:t>
      </w:r>
      <w:r>
        <w:rPr/>
        <w:t>  </w:t>
      </w:r>
      <w:r>
        <w:rPr>
          <w:spacing w:val="-18"/>
        </w:rPr>
        <w:t> </w:t>
      </w:r>
      <w:r>
        <w:rPr>
          <w:w w:val="104"/>
        </w:rPr>
        <w:t>with</w:t>
      </w:r>
      <w:r>
        <w:rPr/>
        <w:t>  </w:t>
      </w:r>
      <w:r>
        <w:rPr>
          <w:spacing w:val="-17"/>
        </w:rPr>
        <w:t> </w:t>
      </w:r>
      <w:r>
        <w:rPr>
          <w:w w:val="107"/>
        </w:rPr>
        <w:t>the</w:t>
      </w:r>
      <w:r>
        <w:rPr/>
        <w:t>  </w:t>
      </w:r>
      <w:r>
        <w:rPr>
          <w:spacing w:val="-18"/>
        </w:rPr>
        <w:t> </w:t>
      </w:r>
      <w:r>
        <w:rPr>
          <w:w w:val="102"/>
        </w:rPr>
        <w:t>new</w:t>
      </w:r>
      <w:r>
        <w:rPr/>
        <w:t>  </w:t>
      </w:r>
      <w:r>
        <w:rPr>
          <w:spacing w:val="-18"/>
        </w:rPr>
        <w:t> </w:t>
      </w:r>
      <w:r>
        <w:rPr>
          <w:w w:val="105"/>
        </w:rPr>
        <w:t>stereotypes,</w:t>
      </w:r>
      <w:r>
        <w:rPr/>
        <w:t>  </w:t>
      </w:r>
      <w:r>
        <w:rPr>
          <w:spacing w:val="-16"/>
        </w:rPr>
        <w:t> </w:t>
      </w:r>
      <w:r>
        <w:rPr>
          <w:rFonts w:ascii="Palatino Linotype" w:hAnsi="Palatino Linotype"/>
          <w:w w:val="35"/>
        </w:rPr>
        <w:t>Æ</w:t>
      </w:r>
      <w:r>
        <w:rPr>
          <w:rFonts w:ascii="Palatino Linotype" w:hAnsi="Palatino Linotype"/>
          <w:spacing w:val="-1"/>
          <w:w w:val="35"/>
        </w:rPr>
        <w:t>Æ</w:t>
      </w:r>
      <w:r>
        <w:rPr>
          <w:w w:val="109"/>
        </w:rPr>
        <w:t>Attribut</w:t>
      </w:r>
      <w:r>
        <w:rPr>
          <w:spacing w:val="1"/>
          <w:w w:val="109"/>
        </w:rPr>
        <w:t>e</w:t>
      </w:r>
      <w:r>
        <w:rPr>
          <w:rFonts w:ascii="Palatino Linotype" w:hAnsi="Palatino Linotype"/>
          <w:w w:val="43"/>
        </w:rPr>
        <w:t>ææ</w:t>
      </w:r>
      <w:r>
        <w:rPr>
          <w:rFonts w:ascii="Palatino Linotype" w:hAnsi="Palatino Linotype"/>
        </w:rPr>
        <w:t>  </w:t>
      </w:r>
      <w:r>
        <w:rPr>
          <w:rFonts w:ascii="Palatino Linotype" w:hAnsi="Palatino Linotype"/>
          <w:spacing w:val="-18"/>
        </w:rPr>
        <w:t> </w:t>
      </w:r>
      <w:r>
        <w:rPr>
          <w:spacing w:val="-5"/>
          <w:w w:val="110"/>
        </w:rPr>
        <w:t>and</w:t>
      </w:r>
      <w:r>
        <w:rPr>
          <w:w w:val="110"/>
        </w:rPr>
        <w:t> </w:t>
      </w:r>
      <w:r>
        <w:rPr>
          <w:rFonts w:ascii="Palatino Linotype" w:hAnsi="Palatino Linotype"/>
          <w:w w:val="35"/>
        </w:rPr>
        <w:t>Æ</w:t>
      </w:r>
      <w:r>
        <w:rPr>
          <w:rFonts w:ascii="Palatino Linotype" w:hAnsi="Palatino Linotype"/>
          <w:spacing w:val="-1"/>
          <w:w w:val="35"/>
        </w:rPr>
        <w:t>Æ</w:t>
      </w:r>
      <w:r>
        <w:rPr>
          <w:w w:val="109"/>
        </w:rPr>
        <w:t>Contain</w:t>
      </w:r>
      <w:r>
        <w:rPr>
          <w:rFonts w:ascii="Palatino Linotype" w:hAnsi="Palatino Linotype"/>
          <w:w w:val="43"/>
        </w:rPr>
        <w:t>ææ</w:t>
      </w:r>
      <w:r>
        <w:rPr>
          <w:w w:val="107"/>
        </w:rPr>
        <w:t>,</w:t>
      </w:r>
      <w:r>
        <w:rPr>
          <w:spacing w:val="14"/>
        </w:rPr>
        <w:t> </w:t>
      </w:r>
      <w:r>
        <w:rPr>
          <w:w w:val="104"/>
        </w:rPr>
        <w:t>deﬁned</w:t>
      </w:r>
      <w:r>
        <w:rPr>
          <w:spacing w:val="14"/>
        </w:rPr>
        <w:t> </w:t>
      </w:r>
      <w:r>
        <w:rPr>
          <w:w w:val="105"/>
        </w:rPr>
        <w:t>as</w:t>
      </w:r>
      <w:r>
        <w:rPr>
          <w:spacing w:val="15"/>
        </w:rPr>
        <w:t> </w:t>
      </w:r>
      <w:r>
        <w:rPr>
          <w:w w:val="101"/>
        </w:rPr>
        <w:t>follows:</w:t>
      </w:r>
    </w:p>
    <w:p>
      <w:pPr>
        <w:spacing w:line="222" w:lineRule="exact" w:before="0"/>
        <w:ind w:left="514" w:right="0" w:firstLine="0"/>
        <w:jc w:val="both"/>
        <w:rPr>
          <w:rFonts w:ascii="Palatino Linotype" w:hAnsi="Palatino Linotype"/>
          <w:sz w:val="18"/>
        </w:rPr>
      </w:pPr>
      <w:r>
        <w:rPr>
          <w:i/>
          <w:w w:val="106"/>
          <w:sz w:val="18"/>
        </w:rPr>
        <w:t>Attribute</w:t>
      </w:r>
      <w:r>
        <w:rPr>
          <w:i/>
          <w:sz w:val="18"/>
        </w:rPr>
        <w:t> </w:t>
      </w:r>
      <w:r>
        <w:rPr>
          <w:i/>
          <w:spacing w:val="2"/>
          <w:sz w:val="18"/>
        </w:rPr>
        <w:t> </w:t>
      </w:r>
      <w:r>
        <w:rPr>
          <w:i/>
          <w:w w:val="98"/>
          <w:sz w:val="18"/>
        </w:rPr>
        <w:t>classes</w:t>
      </w:r>
      <w:r>
        <w:rPr>
          <w:i/>
          <w:sz w:val="18"/>
        </w:rPr>
        <w:t> </w:t>
      </w:r>
      <w:r>
        <w:rPr>
          <w:i/>
          <w:spacing w:val="2"/>
          <w:sz w:val="18"/>
        </w:rPr>
        <w:t> </w:t>
      </w:r>
      <w:r>
        <w:rPr>
          <w:w w:val="107"/>
          <w:sz w:val="18"/>
        </w:rPr>
        <w:t>are</w:t>
      </w:r>
      <w:r>
        <w:rPr>
          <w:sz w:val="18"/>
        </w:rPr>
        <w:t> </w:t>
      </w:r>
      <w:r>
        <w:rPr>
          <w:spacing w:val="1"/>
          <w:sz w:val="18"/>
        </w:rPr>
        <w:t> </w:t>
      </w:r>
      <w:r>
        <w:rPr>
          <w:w w:val="106"/>
          <w:sz w:val="18"/>
        </w:rPr>
        <w:t>materializations</w:t>
      </w:r>
      <w:r>
        <w:rPr>
          <w:sz w:val="18"/>
        </w:rPr>
        <w:t> </w:t>
      </w:r>
      <w:r>
        <w:rPr>
          <w:spacing w:val="2"/>
          <w:sz w:val="18"/>
        </w:rPr>
        <w:t> </w:t>
      </w:r>
      <w:r>
        <w:rPr>
          <w:w w:val="105"/>
          <w:sz w:val="18"/>
        </w:rPr>
        <w:t>of</w:t>
      </w:r>
      <w:r>
        <w:rPr>
          <w:sz w:val="18"/>
        </w:rPr>
        <w:t>  </w:t>
      </w:r>
      <w:r>
        <w:rPr>
          <w:w w:val="107"/>
          <w:sz w:val="18"/>
        </w:rPr>
        <w:t>the</w:t>
      </w:r>
      <w:r>
        <w:rPr>
          <w:sz w:val="18"/>
        </w:rPr>
        <w:t> </w:t>
      </w:r>
      <w:r>
        <w:rPr>
          <w:spacing w:val="1"/>
          <w:sz w:val="18"/>
        </w:rPr>
        <w:t> </w:t>
      </w:r>
      <w:r>
        <w:rPr>
          <w:rFonts w:ascii="Palatino Linotype" w:hAnsi="Palatino Linotype"/>
          <w:w w:val="35"/>
          <w:sz w:val="18"/>
        </w:rPr>
        <w:t>ÆÆ</w:t>
      </w:r>
      <w:r>
        <w:rPr>
          <w:w w:val="109"/>
          <w:sz w:val="18"/>
        </w:rPr>
        <w:t>Attribut</w:t>
      </w:r>
      <w:r>
        <w:rPr>
          <w:spacing w:val="-1"/>
          <w:w w:val="109"/>
          <w:sz w:val="18"/>
        </w:rPr>
        <w:t>e</w:t>
      </w:r>
      <w:r>
        <w:rPr>
          <w:rFonts w:ascii="Palatino Linotype" w:hAnsi="Palatino Linotype"/>
          <w:w w:val="43"/>
          <w:sz w:val="18"/>
        </w:rPr>
        <w:t>ææ</w:t>
      </w:r>
    </w:p>
    <w:p>
      <w:pPr>
        <w:pStyle w:val="BodyText"/>
        <w:spacing w:line="247" w:lineRule="auto"/>
        <w:ind w:left="276" w:right="104"/>
        <w:jc w:val="both"/>
      </w:pPr>
      <w:r>
        <w:rPr>
          <w:w w:val="105"/>
        </w:rPr>
        <w:t>stereotype, introduced speciﬁcally for representing the attri- butes of a class. The following constraints apply for the correct deﬁnition of an attribute class as a materialization of an </w:t>
      </w:r>
      <w:r>
        <w:rPr>
          <w:rFonts w:ascii="Palatino Linotype" w:hAnsi="Palatino Linotype"/>
          <w:w w:val="35"/>
        </w:rPr>
        <w:t>ÆÆ</w:t>
      </w:r>
      <w:r>
        <w:rPr>
          <w:w w:val="109"/>
        </w:rPr>
        <w:t>Attribute</w:t>
      </w:r>
      <w:r>
        <w:rPr>
          <w:rFonts w:ascii="Palatino Linotype" w:hAnsi="Palatino Linotype"/>
          <w:w w:val="43"/>
        </w:rPr>
        <w:t>ææ</w:t>
      </w:r>
      <w:r>
        <w:rPr>
          <w:rFonts w:ascii="Palatino Linotype" w:hAnsi="Palatino Linotype"/>
        </w:rPr>
        <w:t> </w:t>
      </w:r>
      <w:r>
        <w:rPr>
          <w:w w:val="104"/>
        </w:rPr>
        <w:t>stereotype:</w:t>
      </w:r>
    </w:p>
    <w:p>
      <w:pPr>
        <w:pStyle w:val="BodyText"/>
        <w:spacing w:before="9"/>
        <w:rPr>
          <w:sz w:val="17"/>
        </w:rPr>
      </w:pPr>
    </w:p>
    <w:p>
      <w:pPr>
        <w:pStyle w:val="ListParagraph"/>
        <w:numPr>
          <w:ilvl w:val="0"/>
          <w:numId w:val="6"/>
        </w:numPr>
        <w:tabs>
          <w:tab w:pos="503" w:val="left" w:leader="none"/>
        </w:tabs>
        <w:spacing w:line="254" w:lineRule="auto" w:before="0" w:after="0"/>
        <w:ind w:left="502" w:right="105" w:hanging="150"/>
        <w:jc w:val="both"/>
        <w:rPr>
          <w:sz w:val="18"/>
        </w:rPr>
      </w:pPr>
      <w:r>
        <w:rPr>
          <w:i/>
          <w:w w:val="105"/>
          <w:sz w:val="18"/>
        </w:rPr>
        <w:t>Naming convention: </w:t>
      </w:r>
      <w:r>
        <w:rPr>
          <w:w w:val="105"/>
          <w:sz w:val="18"/>
        </w:rPr>
        <w:t>the name of the attribute class is </w:t>
      </w:r>
      <w:r>
        <w:rPr>
          <w:spacing w:val="-5"/>
          <w:w w:val="105"/>
          <w:sz w:val="18"/>
        </w:rPr>
        <w:t>the </w:t>
      </w:r>
      <w:r>
        <w:rPr>
          <w:w w:val="105"/>
          <w:sz w:val="18"/>
        </w:rPr>
        <w:t>name of the corresponding container class, followed by </w:t>
      </w:r>
      <w:r>
        <w:rPr>
          <w:spacing w:val="-14"/>
          <w:w w:val="105"/>
          <w:sz w:val="18"/>
        </w:rPr>
        <w:t>a </w:t>
      </w:r>
      <w:r>
        <w:rPr>
          <w:w w:val="105"/>
          <w:sz w:val="18"/>
        </w:rPr>
        <w:t>dot and the name of the</w:t>
      </w:r>
      <w:r>
        <w:rPr>
          <w:spacing w:val="-8"/>
          <w:w w:val="105"/>
          <w:sz w:val="18"/>
        </w:rPr>
        <w:t> </w:t>
      </w:r>
      <w:r>
        <w:rPr>
          <w:w w:val="105"/>
          <w:sz w:val="18"/>
        </w:rPr>
        <w:t>attribute.</w:t>
      </w:r>
    </w:p>
    <w:p>
      <w:pPr>
        <w:pStyle w:val="ListParagraph"/>
        <w:numPr>
          <w:ilvl w:val="0"/>
          <w:numId w:val="6"/>
        </w:numPr>
        <w:tabs>
          <w:tab w:pos="503" w:val="left" w:leader="none"/>
        </w:tabs>
        <w:spacing w:line="254" w:lineRule="auto" w:before="0" w:after="0"/>
        <w:ind w:left="502" w:right="105" w:hanging="150"/>
        <w:jc w:val="both"/>
        <w:rPr>
          <w:sz w:val="18"/>
        </w:rPr>
      </w:pPr>
      <w:r>
        <w:rPr>
          <w:i/>
          <w:w w:val="110"/>
          <w:sz w:val="18"/>
        </w:rPr>
        <w:t>Features</w:t>
      </w:r>
      <w:r>
        <w:rPr>
          <w:w w:val="110"/>
          <w:sz w:val="18"/>
        </w:rPr>
        <w:t>: an attribute class can contain neither attributes nor</w:t>
      </w:r>
      <w:r>
        <w:rPr>
          <w:spacing w:val="9"/>
          <w:w w:val="110"/>
          <w:sz w:val="18"/>
        </w:rPr>
        <w:t> </w:t>
      </w:r>
      <w:r>
        <w:rPr>
          <w:w w:val="110"/>
          <w:sz w:val="18"/>
        </w:rPr>
        <w:t>methods.</w:t>
      </w:r>
    </w:p>
    <w:p>
      <w:pPr>
        <w:pStyle w:val="BodyText"/>
        <w:rPr>
          <w:sz w:val="19"/>
        </w:rPr>
      </w:pPr>
    </w:p>
    <w:p>
      <w:pPr>
        <w:pStyle w:val="BodyText"/>
        <w:spacing w:line="247" w:lineRule="auto"/>
        <w:ind w:left="276" w:right="104" w:firstLine="238"/>
        <w:jc w:val="both"/>
      </w:pPr>
      <w:r>
        <w:rPr>
          <w:i/>
          <w:w w:val="105"/>
        </w:rPr>
        <w:t>A contain relationship </w:t>
      </w:r>
      <w:r>
        <w:rPr>
          <w:w w:val="105"/>
        </w:rPr>
        <w:t>is a composite aggregation between</w:t>
      </w:r>
      <w:r>
        <w:rPr>
          <w:spacing w:val="-23"/>
          <w:w w:val="105"/>
        </w:rPr>
        <w:t> </w:t>
      </w:r>
      <w:r>
        <w:rPr>
          <w:spacing w:val="-14"/>
          <w:w w:val="105"/>
        </w:rPr>
        <w:t>a </w:t>
      </w:r>
      <w:r>
        <w:rPr>
          <w:w w:val="105"/>
        </w:rPr>
        <w:t>container class and its corresponding attribute classes, </w:t>
      </w:r>
      <w:r>
        <w:rPr>
          <w:spacing w:val="-3"/>
          <w:w w:val="105"/>
        </w:rPr>
        <w:t>origi- </w:t>
      </w:r>
      <w:r>
        <w:rPr>
          <w:w w:val="105"/>
        </w:rPr>
        <w:t>nated at the end near the container class and highlighted </w:t>
      </w:r>
      <w:r>
        <w:rPr>
          <w:spacing w:val="-3"/>
          <w:w w:val="105"/>
        </w:rPr>
        <w:t>with </w:t>
      </w:r>
      <w:r>
        <w:rPr>
          <w:w w:val="107"/>
        </w:rPr>
        <w:t>the</w:t>
      </w:r>
      <w:r>
        <w:rPr>
          <w:spacing w:val="13"/>
        </w:rPr>
        <w:t> </w:t>
      </w:r>
      <w:r>
        <w:rPr>
          <w:rFonts w:ascii="Palatino Linotype" w:hAnsi="Palatino Linotype"/>
          <w:w w:val="35"/>
        </w:rPr>
        <w:t>ÆÆ</w:t>
      </w:r>
      <w:r>
        <w:rPr>
          <w:w w:val="109"/>
        </w:rPr>
        <w:t>Contain</w:t>
      </w:r>
      <w:r>
        <w:rPr>
          <w:rFonts w:ascii="Palatino Linotype" w:hAnsi="Palatino Linotype"/>
          <w:w w:val="43"/>
        </w:rPr>
        <w:t>ææ</w:t>
      </w:r>
      <w:r>
        <w:rPr>
          <w:rFonts w:ascii="Palatino Linotype" w:hAnsi="Palatino Linotype"/>
          <w:spacing w:val="14"/>
        </w:rPr>
        <w:t> </w:t>
      </w:r>
      <w:r>
        <w:rPr>
          <w:w w:val="105"/>
        </w:rPr>
        <w:t>stereotype.</w:t>
      </w:r>
    </w:p>
    <w:p>
      <w:pPr>
        <w:spacing w:line="235" w:lineRule="auto" w:before="0"/>
        <w:ind w:left="276" w:right="105" w:firstLine="238"/>
        <w:jc w:val="both"/>
        <w:rPr>
          <w:sz w:val="18"/>
        </w:rPr>
      </w:pPr>
      <w:r>
        <w:rPr>
          <w:i/>
          <w:w w:val="105"/>
          <w:sz w:val="18"/>
        </w:rPr>
        <w:t>An attribute/class diagram </w:t>
      </w:r>
      <w:r>
        <w:rPr>
          <w:w w:val="105"/>
          <w:sz w:val="18"/>
        </w:rPr>
        <w:t>is a regular UML class </w:t>
      </w:r>
      <w:r>
        <w:rPr>
          <w:w w:val="107"/>
          <w:sz w:val="18"/>
        </w:rPr>
        <w:t>diagram</w:t>
      </w:r>
      <w:r>
        <w:rPr>
          <w:sz w:val="18"/>
        </w:rPr>
        <w:t>  </w:t>
      </w:r>
      <w:r>
        <w:rPr>
          <w:w w:val="104"/>
          <w:sz w:val="18"/>
        </w:rPr>
        <w:t>extended</w:t>
      </w:r>
      <w:r>
        <w:rPr>
          <w:sz w:val="18"/>
        </w:rPr>
        <w:t>  </w:t>
      </w:r>
      <w:r>
        <w:rPr>
          <w:w w:val="104"/>
          <w:sz w:val="18"/>
        </w:rPr>
        <w:t>with</w:t>
      </w:r>
      <w:r>
        <w:rPr>
          <w:sz w:val="18"/>
        </w:rPr>
        <w:t>  </w:t>
      </w:r>
      <w:r>
        <w:rPr>
          <w:rFonts w:ascii="Palatino Linotype" w:hAnsi="Palatino Linotype"/>
          <w:w w:val="35"/>
          <w:sz w:val="18"/>
        </w:rPr>
        <w:t>ÆÆ</w:t>
      </w:r>
      <w:r>
        <w:rPr>
          <w:w w:val="109"/>
          <w:sz w:val="18"/>
        </w:rPr>
        <w:t>Attribute</w:t>
      </w:r>
      <w:r>
        <w:rPr>
          <w:rFonts w:ascii="Palatino Linotype" w:hAnsi="Palatino Linotype"/>
          <w:w w:val="43"/>
          <w:sz w:val="18"/>
        </w:rPr>
        <w:t>ææ</w:t>
      </w:r>
      <w:r>
        <w:rPr>
          <w:rFonts w:ascii="Palatino Linotype" w:hAnsi="Palatino Linotype"/>
          <w:sz w:val="18"/>
        </w:rPr>
        <w:t>  </w:t>
      </w:r>
      <w:r>
        <w:rPr>
          <w:w w:val="100"/>
          <w:sz w:val="18"/>
        </w:rPr>
        <w:t>classes</w:t>
      </w:r>
      <w:r>
        <w:rPr>
          <w:sz w:val="18"/>
        </w:rPr>
        <w:t>  </w:t>
      </w:r>
      <w:r>
        <w:rPr>
          <w:w w:val="110"/>
          <w:sz w:val="18"/>
        </w:rPr>
        <w:t>and</w:t>
      </w:r>
      <w:r>
        <w:rPr>
          <w:sz w:val="18"/>
        </w:rPr>
        <w:t>  </w:t>
      </w:r>
      <w:r>
        <w:rPr>
          <w:rFonts w:ascii="Palatino Linotype" w:hAnsi="Palatino Linotype"/>
          <w:w w:val="35"/>
          <w:sz w:val="18"/>
        </w:rPr>
        <w:t>ÆÆ</w:t>
      </w:r>
      <w:r>
        <w:rPr>
          <w:w w:val="109"/>
          <w:sz w:val="18"/>
        </w:rPr>
        <w:t>Contain</w:t>
      </w:r>
      <w:r>
        <w:rPr>
          <w:rFonts w:ascii="Palatino Linotype" w:hAnsi="Palatino Linotype"/>
          <w:w w:val="43"/>
          <w:sz w:val="18"/>
        </w:rPr>
        <w:t>ææ </w:t>
      </w:r>
      <w:r>
        <w:rPr>
          <w:w w:val="105"/>
          <w:sz w:val="18"/>
        </w:rPr>
        <w:t>relationships.</w:t>
      </w:r>
    </w:p>
    <w:p>
      <w:pPr>
        <w:pStyle w:val="BodyText"/>
        <w:spacing w:line="254" w:lineRule="auto" w:before="1"/>
        <w:ind w:left="276" w:right="105" w:firstLine="238"/>
        <w:jc w:val="both"/>
      </w:pPr>
      <w:r>
        <w:rPr>
          <w:w w:val="105"/>
        </w:rPr>
        <w:t>In the data warehouse context, the relationship, involves three logical parties: (a) the  provider  entity (schema,  </w:t>
      </w:r>
      <w:r>
        <w:rPr>
          <w:spacing w:val="-3"/>
          <w:w w:val="105"/>
        </w:rPr>
        <w:t>table,  </w:t>
      </w:r>
      <w:r>
        <w:rPr>
          <w:w w:val="105"/>
        </w:rPr>
        <w:t>or attribute), responsible for generating the data to be further propagated, (b) the consumer, that receives the data from </w:t>
      </w:r>
      <w:r>
        <w:rPr>
          <w:spacing w:val="-5"/>
          <w:w w:val="105"/>
        </w:rPr>
        <w:t>the </w:t>
      </w:r>
      <w:r>
        <w:rPr>
          <w:w w:val="105"/>
        </w:rPr>
        <w:t>provider and (c) their intermediate matching that involves </w:t>
      </w:r>
      <w:r>
        <w:rPr>
          <w:spacing w:val="-6"/>
          <w:w w:val="105"/>
        </w:rPr>
        <w:t>the </w:t>
      </w:r>
      <w:r>
        <w:rPr>
          <w:w w:val="105"/>
        </w:rPr>
        <w:t>way the mapping is done, along with any transformation </w:t>
      </w:r>
      <w:r>
        <w:rPr>
          <w:spacing w:val="-5"/>
          <w:w w:val="105"/>
        </w:rPr>
        <w:t>and </w:t>
      </w:r>
      <w:r>
        <w:rPr>
          <w:w w:val="105"/>
        </w:rPr>
        <w:t>ﬁltering. Since a mapping diagram can be very complex, </w:t>
      </w:r>
      <w:r>
        <w:rPr>
          <w:spacing w:val="-3"/>
          <w:w w:val="105"/>
        </w:rPr>
        <w:t>this </w:t>
      </w:r>
      <w:r>
        <w:rPr>
          <w:w w:val="105"/>
        </w:rPr>
        <w:t>approach offers the possibility to organize it in different </w:t>
      </w:r>
      <w:r>
        <w:rPr>
          <w:spacing w:val="-3"/>
          <w:w w:val="105"/>
        </w:rPr>
        <w:t>levels </w:t>
      </w:r>
      <w:r>
        <w:rPr>
          <w:w w:val="105"/>
        </w:rPr>
        <w:t>thanks to the use of UML</w:t>
      </w:r>
      <w:r>
        <w:rPr>
          <w:spacing w:val="-12"/>
          <w:w w:val="105"/>
        </w:rPr>
        <w:t> </w:t>
      </w:r>
      <w:r>
        <w:rPr>
          <w:w w:val="105"/>
        </w:rPr>
        <w:t>packages.</w:t>
      </w:r>
    </w:p>
    <w:p>
      <w:pPr>
        <w:pStyle w:val="BodyText"/>
        <w:spacing w:line="254" w:lineRule="auto"/>
        <w:ind w:left="276" w:right="105" w:firstLine="238"/>
        <w:jc w:val="both"/>
      </w:pPr>
      <w:r>
        <w:rPr>
          <w:w w:val="105"/>
        </w:rPr>
        <w:t>Their layered proposal consists of four levels as shown in </w:t>
      </w:r>
      <w:hyperlink w:history="true" w:anchor="_bookmark10">
        <w:r>
          <w:rPr>
            <w:color w:val="000066"/>
            <w:w w:val="105"/>
          </w:rPr>
          <w:t>Fig. 8</w:t>
        </w:r>
      </w:hyperlink>
      <w:r>
        <w:rPr>
          <w:w w:val="105"/>
        </w:rPr>
        <w:t>:</w:t>
      </w:r>
    </w:p>
    <w:p>
      <w:pPr>
        <w:pStyle w:val="BodyText"/>
        <w:spacing w:before="10"/>
      </w:pPr>
    </w:p>
    <w:p>
      <w:pPr>
        <w:pStyle w:val="ListParagraph"/>
        <w:numPr>
          <w:ilvl w:val="0"/>
          <w:numId w:val="6"/>
        </w:numPr>
        <w:tabs>
          <w:tab w:pos="503" w:val="left" w:leader="none"/>
        </w:tabs>
        <w:spacing w:line="254" w:lineRule="auto" w:before="0" w:after="0"/>
        <w:ind w:left="502" w:right="105" w:hanging="150"/>
        <w:jc w:val="both"/>
        <w:rPr>
          <w:sz w:val="18"/>
        </w:rPr>
      </w:pPr>
      <w:r>
        <w:rPr>
          <w:i/>
          <w:w w:val="105"/>
          <w:sz w:val="18"/>
        </w:rPr>
        <w:t>Database level (or level 0</w:t>
      </w:r>
      <w:r>
        <w:rPr>
          <w:w w:val="105"/>
          <w:sz w:val="18"/>
        </w:rPr>
        <w:t>). In this level, each schema of </w:t>
      </w:r>
      <w:r>
        <w:rPr>
          <w:spacing w:val="-4"/>
          <w:w w:val="105"/>
          <w:sz w:val="18"/>
        </w:rPr>
        <w:t>the </w:t>
      </w:r>
      <w:r>
        <w:rPr>
          <w:w w:val="105"/>
          <w:sz w:val="18"/>
        </w:rPr>
        <w:t>DW environment (e.g., data sources at the conceptual </w:t>
      </w:r>
      <w:r>
        <w:rPr>
          <w:spacing w:val="-3"/>
          <w:w w:val="105"/>
          <w:sz w:val="18"/>
        </w:rPr>
        <w:t>level </w:t>
      </w:r>
      <w:r>
        <w:rPr>
          <w:w w:val="105"/>
          <w:sz w:val="18"/>
        </w:rPr>
        <w:t>in the SCS ‘source conceptual schema’, conceptual </w:t>
      </w:r>
      <w:r>
        <w:rPr>
          <w:spacing w:val="-3"/>
          <w:w w:val="105"/>
          <w:sz w:val="18"/>
        </w:rPr>
        <w:t>schema </w:t>
      </w:r>
      <w:r>
        <w:rPr>
          <w:w w:val="105"/>
          <w:sz w:val="18"/>
        </w:rPr>
        <w:t>of the DW in the DWCS ‘data warehouse conceptual schema’, etc.) is represented as a  package  (</w:t>
      </w:r>
      <w:hyperlink w:history="true" w:anchor="_bookmark25">
        <w:r>
          <w:rPr>
            <w:color w:val="000066"/>
            <w:w w:val="105"/>
            <w:sz w:val="18"/>
          </w:rPr>
          <w:t>Lujan-Mora</w:t>
        </w:r>
      </w:hyperlink>
      <w:hyperlink w:history="true" w:anchor="_bookmark25">
        <w:r>
          <w:rPr>
            <w:color w:val="000066"/>
            <w:w w:val="105"/>
            <w:sz w:val="18"/>
          </w:rPr>
          <w:t> and Trujillo, 2003; Trujillo and Lujan-Mora, 2003</w:t>
        </w:r>
      </w:hyperlink>
      <w:r>
        <w:rPr>
          <w:w w:val="105"/>
          <w:sz w:val="18"/>
        </w:rPr>
        <w:t>). </w:t>
      </w:r>
      <w:r>
        <w:rPr>
          <w:spacing w:val="-5"/>
          <w:w w:val="105"/>
          <w:sz w:val="18"/>
        </w:rPr>
        <w:t>The </w:t>
      </w:r>
      <w:r>
        <w:rPr>
          <w:w w:val="105"/>
          <w:sz w:val="18"/>
        </w:rPr>
        <w:t>mappings among the different schemata are modeled in </w:t>
      </w:r>
      <w:r>
        <w:rPr>
          <w:spacing w:val="-14"/>
          <w:w w:val="105"/>
          <w:sz w:val="18"/>
        </w:rPr>
        <w:t>a </w:t>
      </w:r>
      <w:r>
        <w:rPr>
          <w:w w:val="105"/>
          <w:sz w:val="18"/>
        </w:rPr>
        <w:t>single mapping package, encapsulating all the lower-level mappings among different</w:t>
      </w:r>
      <w:r>
        <w:rPr>
          <w:spacing w:val="38"/>
          <w:w w:val="105"/>
          <w:sz w:val="18"/>
        </w:rPr>
        <w:t> </w:t>
      </w:r>
      <w:r>
        <w:rPr>
          <w:w w:val="105"/>
          <w:sz w:val="18"/>
        </w:rPr>
        <w:t>schemata.</w:t>
      </w:r>
    </w:p>
    <w:p>
      <w:pPr>
        <w:spacing w:after="0" w:line="254" w:lineRule="auto"/>
        <w:jc w:val="both"/>
        <w:rPr>
          <w:sz w:val="18"/>
        </w:rPr>
        <w:sectPr>
          <w:pgSz w:w="11910" w:h="15880"/>
          <w:pgMar w:header="670" w:footer="0" w:top="880" w:bottom="280" w:left="800" w:right="800"/>
          <w:cols w:num="2" w:equalWidth="0">
            <w:col w:w="5098" w:space="42"/>
            <w:col w:w="5170"/>
          </w:cols>
        </w:sectPr>
      </w:pPr>
    </w:p>
    <w:p>
      <w:pPr>
        <w:pStyle w:val="BodyText"/>
        <w:rPr>
          <w:sz w:val="20"/>
        </w:rPr>
      </w:pPr>
    </w:p>
    <w:p>
      <w:pPr>
        <w:pStyle w:val="BodyText"/>
        <w:spacing w:before="11"/>
        <w:rPr>
          <w:sz w:val="27"/>
        </w:rPr>
      </w:pPr>
    </w:p>
    <w:p>
      <w:pPr>
        <w:pStyle w:val="BodyText"/>
        <w:ind w:left="1409"/>
        <w:rPr>
          <w:sz w:val="20"/>
        </w:rPr>
      </w:pPr>
      <w:r>
        <w:rPr>
          <w:sz w:val="20"/>
        </w:rPr>
        <w:pict>
          <v:group style="width:383pt;height:158.85pt;mso-position-horizontal-relative:char;mso-position-vertical-relative:line" coordorigin="0,0" coordsize="7660,3177">
            <v:shape style="position:absolute;left:174;top:2799;width:431;height:101" coordorigin="174,2800" coordsize="431,101" path="m215,2803l174,2803,174,2805,183,2806,187,2807,187,2894,183,2895,174,2895,174,2898,252,2898,253,2892,204,2892,202,2892,202,2807,205,2806,215,2805,215,2803xm259,2873l255,2873,249,2884,241,2890,230,2892,216,2892,253,2892,259,2873xm307,2832l294,2832,284,2834,275,2840,267,2850,264,2867,266,2881,272,2891,280,2897,291,2900,312,2900,316,2890,287,2890,276,2884,274,2858,319,2858,319,2854,275,2854,277,2841,282,2837,314,2837,307,2832xm319,2874l316,2880,310,2890,316,2890,320,2880,322,2875,319,2874xm314,2837l302,2837,304,2854,319,2854,317,2839,314,2837xm355,2833l327,2833,327,2835,330,2836,333,2836,335,2841,340,2852,347,2868,353,2883,358,2893,360,2900,360,2900,363,2900,364,2897,365,2893,370,2882,365,2882,350,2845,350,2844,349,2842,349,2836,352,2836,355,2835,355,2833xm393,2833l373,2833,373,2835,377,2836,380,2837,380,2841,378,2847,374,2858,369,2870,365,2882,370,2882,384,2847,387,2838,388,2836,393,2835,393,2833xm443,2832l430,2832,420,2834,411,2840,403,2850,400,2867,402,2881,408,2891,416,2897,427,2900,448,2900,452,2890,423,2890,412,2884,410,2858,455,2858,454,2854,411,2854,413,2841,418,2837,450,2837,443,2832xm455,2874l452,2880,446,2890,452,2890,456,2880,458,2875,455,2874xm450,2837l438,2837,440,2854,454,2854,453,2839,450,2837xm487,2808l474,2808,475,2810,475,2894,472,2895,464,2896,464,2898,497,2898,497,2896,489,2895,487,2894,487,2808xm486,2800l478,2802,471,2804,463,2806,463,2808,466,2808,487,2808,487,2800,486,2800xm573,2801l556,2806,546,2819,541,2835,540,2850,541,2866,546,2882,556,2895,573,2900,584,2896,573,2896,562,2891,556,2878,554,2862,554,2850,554,2839,556,2824,562,2810,573,2804,584,2804,573,2801xm584,2804l573,2804,583,2810,589,2824,591,2839,591,2850,591,2863,589,2878,583,2891,573,2896,584,2896,589,2895,599,2882,604,2866,605,2850,604,2835,599,2819,589,2806,584,2804xe" filled="true" fillcolor="#231f20" stroked="false">
              <v:path arrowok="t"/>
              <v:fill type="solid"/>
            </v:shape>
            <v:shape style="position:absolute;left:1602;top:2883;width:419;height:101" coordorigin="1602,2884" coordsize="419,101" path="m1643,2887l1602,2887,1602,2889,1611,2890,1615,2891,1615,2977,1611,2979,1602,2979,1602,2982,1680,2982,1681,2976,1632,2976,1629,2976,1629,2891,1633,2890,1643,2889,1643,2887xm1687,2957l1683,2957,1676,2968,1668,2974,1658,2976,1644,2976,1681,2976,1687,2957xm1735,2916l1721,2916,1712,2918,1702,2924,1695,2934,1692,2951,1694,2965,1699,2975,1708,2981,1719,2984,1740,2984,1744,2974,1715,2974,1704,2968,1702,2942,1747,2942,1746,2938,1702,2938,1705,2925,1710,2921,1742,2921,1735,2916xm1747,2958l1744,2964,1738,2974,1744,2974,1748,2964,1749,2959,1747,2958xm1742,2921l1730,2921,1732,2938,1746,2938,1745,2923,1742,2921xm1783,2917l1755,2917,1755,2919,1758,2920,1761,2920,1763,2925,1768,2936,1775,2952,1781,2967,1785,2977,1788,2984,1788,2984,1790,2984,1792,2981,1793,2977,1798,2966,1793,2966,1777,2925,1777,2920,1780,2920,1783,2919,1783,2917xm1821,2917l1801,2917,1801,2919,1805,2920,1808,2921,1808,2925,1806,2931,1802,2942,1797,2954,1793,2966,1798,2966,1812,2931,1815,2922,1816,2920,1821,2919,1821,2917xm1871,2916l1857,2916,1848,2918,1838,2924,1831,2934,1828,2951,1830,2965,1835,2975,1844,2981,1855,2984,1876,2984,1880,2974,1851,2974,1840,2968,1838,2942,1883,2942,1882,2938,1838,2938,1841,2925,1846,2921,1878,2921,1871,2916xm1883,2958l1880,2964,1874,2974,1880,2974,1884,2964,1885,2959,1883,2958xm1878,2921l1866,2921,1868,2938,1882,2938,1881,2923,1878,2921xm1915,2892l1902,2892,1902,2894,1902,2977,1900,2979,1891,2980,1891,2982,1925,2982,1925,2980,1917,2979,1915,2978,1915,2892xm1914,2884l1906,2886,1899,2888,1891,2890,1891,2892,1893,2892,1894,2892,1915,2892,1915,2884,1914,2884xm2007,2897l1995,2897,1995,2979,1990,2980,1981,2980,1981,2982,2021,2982,2021,2980,2010,2980,2007,2978,2007,2897xm2006,2885l1980,2898,1980,2900,1988,2897,2007,2897,2007,2885,2006,2885xe" filled="true" fillcolor="#231f20" stroked="false">
              <v:path arrowok="t"/>
              <v:fill type="solid"/>
            </v:shape>
            <v:shape style="position:absolute;left:0;top:0;width:7660;height:3177" type="#_x0000_t75" stroked="false">
              <v:imagedata r:id="rId30" o:title=""/>
            </v:shape>
          </v:group>
        </w:pict>
      </w:r>
      <w:r>
        <w:rPr>
          <w:sz w:val="20"/>
        </w:rPr>
      </w:r>
    </w:p>
    <w:p>
      <w:pPr>
        <w:pStyle w:val="BodyText"/>
        <w:spacing w:before="6"/>
        <w:rPr>
          <w:sz w:val="6"/>
        </w:rPr>
      </w:pPr>
    </w:p>
    <w:p>
      <w:pPr>
        <w:tabs>
          <w:tab w:pos="987" w:val="left" w:leader="none"/>
        </w:tabs>
        <w:spacing w:before="75"/>
        <w:ind w:left="169" w:right="0" w:firstLine="0"/>
        <w:jc w:val="center"/>
        <w:rPr>
          <w:sz w:val="17"/>
        </w:rPr>
      </w:pPr>
      <w:r>
        <w:rPr>
          <w:w w:val="105"/>
          <w:sz w:val="17"/>
        </w:rPr>
        <w:t>Figure</w:t>
      </w:r>
      <w:r>
        <w:rPr>
          <w:spacing w:val="5"/>
          <w:w w:val="105"/>
          <w:sz w:val="17"/>
        </w:rPr>
        <w:t> </w:t>
      </w:r>
      <w:r>
        <w:rPr>
          <w:w w:val="105"/>
          <w:sz w:val="17"/>
        </w:rPr>
        <w:t>8</w:t>
        <w:tab/>
        <w:t>Data</w:t>
      </w:r>
      <w:r>
        <w:rPr>
          <w:spacing w:val="13"/>
          <w:w w:val="105"/>
          <w:sz w:val="17"/>
        </w:rPr>
        <w:t> </w:t>
      </w:r>
      <w:r>
        <w:rPr>
          <w:w w:val="105"/>
          <w:sz w:val="17"/>
        </w:rPr>
        <w:t>mapping</w:t>
      </w:r>
      <w:r>
        <w:rPr>
          <w:spacing w:val="12"/>
          <w:w w:val="105"/>
          <w:sz w:val="17"/>
        </w:rPr>
        <w:t> </w:t>
      </w:r>
      <w:r>
        <w:rPr>
          <w:w w:val="105"/>
          <w:sz w:val="17"/>
        </w:rPr>
        <w:t>levels</w:t>
      </w:r>
      <w:r>
        <w:rPr>
          <w:spacing w:val="12"/>
          <w:w w:val="105"/>
          <w:sz w:val="17"/>
        </w:rPr>
        <w:t> </w:t>
      </w:r>
      <w:r>
        <w:rPr>
          <w:w w:val="105"/>
          <w:sz w:val="17"/>
        </w:rPr>
        <w:t>(</w:t>
      </w:r>
      <w:hyperlink w:history="true" w:anchor="_bookmark25">
        <w:r>
          <w:rPr>
            <w:color w:val="000066"/>
            <w:w w:val="105"/>
            <w:sz w:val="17"/>
          </w:rPr>
          <w:t>Lujan-Mora</w:t>
        </w:r>
        <w:r>
          <w:rPr>
            <w:color w:val="000066"/>
            <w:spacing w:val="12"/>
            <w:w w:val="105"/>
            <w:sz w:val="17"/>
          </w:rPr>
          <w:t> </w:t>
        </w:r>
        <w:r>
          <w:rPr>
            <w:color w:val="000066"/>
            <w:w w:val="105"/>
            <w:sz w:val="17"/>
          </w:rPr>
          <w:t>et</w:t>
        </w:r>
        <w:r>
          <w:rPr>
            <w:color w:val="000066"/>
            <w:spacing w:val="12"/>
            <w:w w:val="105"/>
            <w:sz w:val="17"/>
          </w:rPr>
          <w:t> </w:t>
        </w:r>
        <w:r>
          <w:rPr>
            <w:color w:val="000066"/>
            <w:w w:val="105"/>
            <w:sz w:val="17"/>
          </w:rPr>
          <w:t>al.,</w:t>
        </w:r>
        <w:r>
          <w:rPr>
            <w:color w:val="000066"/>
            <w:spacing w:val="12"/>
            <w:w w:val="105"/>
            <w:sz w:val="17"/>
          </w:rPr>
          <w:t> </w:t>
        </w:r>
        <w:r>
          <w:rPr>
            <w:color w:val="000066"/>
            <w:w w:val="105"/>
            <w:sz w:val="17"/>
          </w:rPr>
          <w:t>2004</w:t>
        </w:r>
      </w:hyperlink>
      <w:r>
        <w:rPr>
          <w:w w:val="105"/>
          <w:sz w:val="17"/>
        </w:rPr>
        <w:t>).</w:t>
      </w:r>
    </w:p>
    <w:p>
      <w:pPr>
        <w:spacing w:after="0"/>
        <w:jc w:val="center"/>
        <w:rPr>
          <w:sz w:val="17"/>
        </w:rPr>
        <w:sectPr>
          <w:type w:val="continuous"/>
          <w:pgSz w:w="11910" w:h="15880"/>
          <w:pgMar w:top="260" w:bottom="280" w:left="800" w:right="800"/>
        </w:sectPr>
      </w:pPr>
    </w:p>
    <w:p>
      <w:pPr>
        <w:pStyle w:val="ListParagraph"/>
        <w:numPr>
          <w:ilvl w:val="0"/>
          <w:numId w:val="7"/>
        </w:numPr>
        <w:tabs>
          <w:tab w:pos="334" w:val="left" w:leader="none"/>
        </w:tabs>
        <w:spacing w:line="254" w:lineRule="auto" w:before="159" w:after="0"/>
        <w:ind w:left="333" w:right="38" w:hanging="150"/>
        <w:jc w:val="both"/>
        <w:rPr>
          <w:sz w:val="18"/>
        </w:rPr>
      </w:pPr>
      <w:bookmarkStart w:name="4 The proposed ETL processes model (EMD)" w:id="30"/>
      <w:bookmarkEnd w:id="30"/>
      <w:r>
        <w:rPr/>
      </w:r>
      <w:bookmarkStart w:name="4 The proposed ETL processes model (EMD)" w:id="31"/>
      <w:bookmarkEnd w:id="31"/>
      <w:r>
        <w:rPr>
          <w:i/>
          <w:w w:val="105"/>
          <w:sz w:val="18"/>
        </w:rPr>
        <w:t>Dataﬂo</w:t>
      </w:r>
      <w:r>
        <w:rPr>
          <w:i/>
          <w:w w:val="105"/>
          <w:sz w:val="18"/>
        </w:rPr>
        <w:t>wlevel (or level 1</w:t>
      </w:r>
      <w:r>
        <w:rPr>
          <w:w w:val="105"/>
          <w:sz w:val="18"/>
        </w:rPr>
        <w:t>). This level describes the data </w:t>
      </w:r>
      <w:r>
        <w:rPr>
          <w:spacing w:val="-3"/>
          <w:w w:val="105"/>
          <w:sz w:val="18"/>
        </w:rPr>
        <w:t>rela- </w:t>
      </w:r>
      <w:r>
        <w:rPr>
          <w:w w:val="105"/>
          <w:sz w:val="18"/>
        </w:rPr>
        <w:t>tionship among the individual source tables of the involved</w:t>
      </w:r>
      <w:bookmarkStart w:name="4.1 EMD framework" w:id="32"/>
      <w:bookmarkEnd w:id="32"/>
      <w:r>
        <w:rPr>
          <w:w w:val="105"/>
          <w:sz w:val="18"/>
        </w:rPr>
      </w:r>
      <w:r>
        <w:rPr>
          <w:w w:val="105"/>
          <w:sz w:val="18"/>
        </w:rPr>
        <w:t> schemata towards the respective targets in the DW. Practi- cally, a mapping diagram at the database level is zoomed- into a set of more detailed mapping diagrams, each captur- ing how a target table is related to source tables in terms </w:t>
      </w:r>
      <w:r>
        <w:rPr>
          <w:spacing w:val="-6"/>
          <w:w w:val="105"/>
          <w:sz w:val="18"/>
        </w:rPr>
        <w:t>of </w:t>
      </w:r>
      <w:r>
        <w:rPr>
          <w:w w:val="105"/>
          <w:sz w:val="18"/>
        </w:rPr>
        <w:t>data.</w:t>
      </w:r>
    </w:p>
    <w:p>
      <w:pPr>
        <w:pStyle w:val="ListParagraph"/>
        <w:numPr>
          <w:ilvl w:val="0"/>
          <w:numId w:val="7"/>
        </w:numPr>
        <w:tabs>
          <w:tab w:pos="334" w:val="left" w:leader="none"/>
        </w:tabs>
        <w:spacing w:line="254" w:lineRule="auto" w:before="0" w:after="0"/>
        <w:ind w:left="333" w:right="38" w:hanging="150"/>
        <w:jc w:val="both"/>
        <w:rPr>
          <w:sz w:val="18"/>
        </w:rPr>
      </w:pPr>
      <w:r>
        <w:rPr>
          <w:i/>
          <w:w w:val="105"/>
          <w:sz w:val="18"/>
        </w:rPr>
        <w:t>Table level (or level 2</w:t>
      </w:r>
      <w:r>
        <w:rPr>
          <w:w w:val="105"/>
          <w:sz w:val="18"/>
        </w:rPr>
        <w:t>). Whereas the mapping diagram </w:t>
      </w:r>
      <w:r>
        <w:rPr>
          <w:spacing w:val="-6"/>
          <w:w w:val="105"/>
          <w:sz w:val="18"/>
        </w:rPr>
        <w:t>of </w:t>
      </w:r>
      <w:r>
        <w:rPr>
          <w:w w:val="105"/>
          <w:sz w:val="18"/>
        </w:rPr>
        <w:t>the dataﬂow level describes the data relationships </w:t>
      </w:r>
      <w:r>
        <w:rPr>
          <w:spacing w:val="-3"/>
          <w:w w:val="105"/>
          <w:sz w:val="18"/>
        </w:rPr>
        <w:t>among </w:t>
      </w:r>
      <w:r>
        <w:rPr>
          <w:w w:val="105"/>
          <w:sz w:val="18"/>
        </w:rPr>
        <w:t>sources and targets using a single package, the mapping </w:t>
      </w:r>
      <w:r>
        <w:rPr>
          <w:spacing w:val="-3"/>
          <w:w w:val="105"/>
          <w:sz w:val="18"/>
        </w:rPr>
        <w:t>dia- </w:t>
      </w:r>
      <w:r>
        <w:rPr>
          <w:w w:val="105"/>
          <w:sz w:val="18"/>
        </w:rPr>
        <w:t>gram at the table level, details all the intermediate transfor- mations and checks that take place during this </w:t>
      </w:r>
      <w:r>
        <w:rPr>
          <w:spacing w:val="-3"/>
          <w:w w:val="105"/>
          <w:sz w:val="18"/>
        </w:rPr>
        <w:t>ﬂow. </w:t>
      </w:r>
      <w:r>
        <w:rPr>
          <w:w w:val="105"/>
          <w:sz w:val="18"/>
        </w:rPr>
        <w:t>Practically, if a mapping is simple, a single package </w:t>
      </w:r>
      <w:r>
        <w:rPr>
          <w:spacing w:val="-4"/>
          <w:w w:val="105"/>
          <w:sz w:val="18"/>
        </w:rPr>
        <w:t>that </w:t>
      </w:r>
      <w:r>
        <w:rPr>
          <w:w w:val="105"/>
          <w:sz w:val="18"/>
        </w:rPr>
        <w:t>represents the mapping can be used at this level; otherwise, a set of packages is used to segment complex data</w:t>
      </w:r>
      <w:r>
        <w:rPr>
          <w:spacing w:val="-28"/>
          <w:w w:val="105"/>
          <w:sz w:val="18"/>
        </w:rPr>
        <w:t> </w:t>
      </w:r>
      <w:r>
        <w:rPr>
          <w:w w:val="105"/>
          <w:sz w:val="18"/>
        </w:rPr>
        <w:t>mappings in sequential</w:t>
      </w:r>
      <w:r>
        <w:rPr>
          <w:spacing w:val="24"/>
          <w:w w:val="105"/>
          <w:sz w:val="18"/>
        </w:rPr>
        <w:t> </w:t>
      </w:r>
      <w:r>
        <w:rPr>
          <w:w w:val="105"/>
          <w:sz w:val="18"/>
        </w:rPr>
        <w:t>steps.</w:t>
      </w:r>
    </w:p>
    <w:p>
      <w:pPr>
        <w:pStyle w:val="ListParagraph"/>
        <w:numPr>
          <w:ilvl w:val="0"/>
          <w:numId w:val="7"/>
        </w:numPr>
        <w:tabs>
          <w:tab w:pos="334" w:val="left" w:leader="none"/>
        </w:tabs>
        <w:spacing w:line="254" w:lineRule="auto" w:before="0" w:after="0"/>
        <w:ind w:left="333" w:right="38" w:hanging="150"/>
        <w:jc w:val="both"/>
        <w:rPr>
          <w:sz w:val="18"/>
        </w:rPr>
      </w:pPr>
      <w:r>
        <w:rPr>
          <w:i/>
          <w:w w:val="110"/>
          <w:sz w:val="18"/>
        </w:rPr>
        <w:t>Attributelevel</w:t>
      </w:r>
      <w:r>
        <w:rPr>
          <w:i/>
          <w:spacing w:val="-30"/>
          <w:w w:val="110"/>
          <w:sz w:val="18"/>
        </w:rPr>
        <w:t> </w:t>
      </w:r>
      <w:r>
        <w:rPr>
          <w:i/>
          <w:w w:val="110"/>
          <w:sz w:val="18"/>
        </w:rPr>
        <w:t>(or</w:t>
      </w:r>
      <w:r>
        <w:rPr>
          <w:i/>
          <w:spacing w:val="-30"/>
          <w:w w:val="110"/>
          <w:sz w:val="18"/>
        </w:rPr>
        <w:t> </w:t>
      </w:r>
      <w:r>
        <w:rPr>
          <w:i/>
          <w:w w:val="110"/>
          <w:sz w:val="18"/>
        </w:rPr>
        <w:t>level</w:t>
      </w:r>
      <w:r>
        <w:rPr>
          <w:i/>
          <w:spacing w:val="-30"/>
          <w:w w:val="110"/>
          <w:sz w:val="18"/>
        </w:rPr>
        <w:t> </w:t>
      </w:r>
      <w:r>
        <w:rPr>
          <w:i/>
          <w:w w:val="110"/>
          <w:sz w:val="18"/>
        </w:rPr>
        <w:t>3</w:t>
      </w:r>
      <w:r>
        <w:rPr>
          <w:w w:val="110"/>
          <w:sz w:val="18"/>
        </w:rPr>
        <w:t>).</w:t>
      </w:r>
      <w:r>
        <w:rPr>
          <w:spacing w:val="-29"/>
          <w:w w:val="110"/>
          <w:sz w:val="18"/>
        </w:rPr>
        <w:t> </w:t>
      </w:r>
      <w:r>
        <w:rPr>
          <w:w w:val="110"/>
          <w:sz w:val="18"/>
        </w:rPr>
        <w:t>In</w:t>
      </w:r>
      <w:r>
        <w:rPr>
          <w:spacing w:val="-30"/>
          <w:w w:val="110"/>
          <w:sz w:val="18"/>
        </w:rPr>
        <w:t> </w:t>
      </w:r>
      <w:r>
        <w:rPr>
          <w:w w:val="110"/>
          <w:sz w:val="18"/>
        </w:rPr>
        <w:t>this</w:t>
      </w:r>
      <w:r>
        <w:rPr>
          <w:spacing w:val="-30"/>
          <w:w w:val="110"/>
          <w:sz w:val="18"/>
        </w:rPr>
        <w:t> </w:t>
      </w:r>
      <w:r>
        <w:rPr>
          <w:w w:val="110"/>
          <w:sz w:val="18"/>
        </w:rPr>
        <w:t>level,</w:t>
      </w:r>
      <w:r>
        <w:rPr>
          <w:spacing w:val="-30"/>
          <w:w w:val="110"/>
          <w:sz w:val="18"/>
        </w:rPr>
        <w:t> </w:t>
      </w:r>
      <w:r>
        <w:rPr>
          <w:w w:val="110"/>
          <w:sz w:val="18"/>
        </w:rPr>
        <w:t>the</w:t>
      </w:r>
      <w:r>
        <w:rPr>
          <w:spacing w:val="-30"/>
          <w:w w:val="110"/>
          <w:sz w:val="18"/>
        </w:rPr>
        <w:t> </w:t>
      </w:r>
      <w:r>
        <w:rPr>
          <w:w w:val="110"/>
          <w:sz w:val="18"/>
        </w:rPr>
        <w:t>mapping</w:t>
      </w:r>
      <w:r>
        <w:rPr>
          <w:spacing w:val="-30"/>
          <w:w w:val="110"/>
          <w:sz w:val="18"/>
        </w:rPr>
        <w:t> </w:t>
      </w:r>
      <w:r>
        <w:rPr>
          <w:w w:val="110"/>
          <w:sz w:val="18"/>
        </w:rPr>
        <w:t>diagram involves the capturing of inter-attribute mappings. </w:t>
      </w:r>
      <w:r>
        <w:rPr>
          <w:spacing w:val="-3"/>
          <w:w w:val="110"/>
          <w:sz w:val="18"/>
        </w:rPr>
        <w:t>Practi- </w:t>
      </w:r>
      <w:r>
        <w:rPr>
          <w:w w:val="110"/>
          <w:sz w:val="18"/>
        </w:rPr>
        <w:t>cally, this means that the diagram of the table is zoomed- in and the mapping of provider to consumer attributes </w:t>
      </w:r>
      <w:r>
        <w:rPr>
          <w:spacing w:val="-6"/>
          <w:w w:val="110"/>
          <w:sz w:val="18"/>
        </w:rPr>
        <w:t>is </w:t>
      </w:r>
      <w:r>
        <w:rPr>
          <w:w w:val="110"/>
          <w:sz w:val="18"/>
        </w:rPr>
        <w:t>traced, along with any intermediate transformation </w:t>
      </w:r>
      <w:r>
        <w:rPr>
          <w:spacing w:val="-5"/>
          <w:w w:val="110"/>
          <w:sz w:val="18"/>
        </w:rPr>
        <w:t>and </w:t>
      </w:r>
      <w:r>
        <w:rPr>
          <w:w w:val="110"/>
          <w:sz w:val="18"/>
        </w:rPr>
        <w:t>cleaning.</w:t>
      </w:r>
    </w:p>
    <w:p>
      <w:pPr>
        <w:pStyle w:val="BodyText"/>
        <w:spacing w:before="7"/>
      </w:pPr>
    </w:p>
    <w:p>
      <w:pPr>
        <w:pStyle w:val="BodyText"/>
        <w:spacing w:line="254" w:lineRule="auto" w:before="1"/>
        <w:ind w:left="107" w:right="38" w:firstLine="239"/>
        <w:jc w:val="both"/>
      </w:pPr>
      <w:r>
        <w:rPr>
          <w:w w:val="105"/>
        </w:rPr>
        <w:t>At the leftmost part of </w:t>
      </w:r>
      <w:hyperlink w:history="true" w:anchor="_bookmark10">
        <w:r>
          <w:rPr>
            <w:color w:val="000066"/>
            <w:w w:val="105"/>
          </w:rPr>
          <w:t>Fig. 8</w:t>
        </w:r>
      </w:hyperlink>
      <w:r>
        <w:rPr>
          <w:w w:val="105"/>
        </w:rPr>
        <w:t>, a simple relationship </w:t>
      </w:r>
      <w:r>
        <w:rPr>
          <w:spacing w:val="-3"/>
          <w:w w:val="105"/>
        </w:rPr>
        <w:t>among </w:t>
      </w:r>
      <w:r>
        <w:rPr>
          <w:w w:val="105"/>
        </w:rPr>
        <w:t>the DWCS and the SCS exists: this is captured by a single </w:t>
      </w:r>
      <w:r>
        <w:rPr>
          <w:spacing w:val="-3"/>
          <w:w w:val="105"/>
        </w:rPr>
        <w:t>data </w:t>
      </w:r>
      <w:r>
        <w:rPr>
          <w:w w:val="105"/>
        </w:rPr>
        <w:t>mapping package and these three design elements constitute the data mapping diagram of the database level (or level </w:t>
      </w:r>
      <w:r>
        <w:rPr>
          <w:spacing w:val="-4"/>
          <w:w w:val="105"/>
        </w:rPr>
        <w:t>0). </w:t>
      </w:r>
      <w:r>
        <w:rPr>
          <w:w w:val="105"/>
        </w:rPr>
        <w:t>Assuming that there are three particular tables in the DW </w:t>
      </w:r>
      <w:r>
        <w:rPr>
          <w:spacing w:val="-3"/>
          <w:w w:val="105"/>
        </w:rPr>
        <w:t>that </w:t>
      </w:r>
      <w:r>
        <w:rPr>
          <w:w w:val="105"/>
        </w:rPr>
        <w:t>we would like to populate, this particular data mapping </w:t>
      </w:r>
      <w:r>
        <w:rPr>
          <w:spacing w:val="-3"/>
          <w:w w:val="105"/>
        </w:rPr>
        <w:t>pack- </w:t>
      </w:r>
      <w:r>
        <w:rPr>
          <w:w w:val="105"/>
        </w:rPr>
        <w:t>age abstracts the fact that there are three main scenarios </w:t>
      </w:r>
      <w:r>
        <w:rPr>
          <w:spacing w:val="-5"/>
          <w:w w:val="105"/>
        </w:rPr>
        <w:t>for </w:t>
      </w:r>
      <w:r>
        <w:rPr>
          <w:spacing w:val="37"/>
          <w:w w:val="105"/>
        </w:rPr>
        <w:t> </w:t>
      </w:r>
      <w:r>
        <w:rPr>
          <w:w w:val="105"/>
        </w:rPr>
        <w:t>the population of the DW, one for each of these tables. </w:t>
      </w:r>
      <w:r>
        <w:rPr>
          <w:spacing w:val="-6"/>
          <w:w w:val="105"/>
        </w:rPr>
        <w:t>In      </w:t>
      </w:r>
      <w:r>
        <w:rPr>
          <w:w w:val="105"/>
        </w:rPr>
        <w:t>the dataﬂow level (or level 1) of our framework, the data </w:t>
      </w:r>
      <w:r>
        <w:rPr>
          <w:spacing w:val="-3"/>
          <w:w w:val="105"/>
        </w:rPr>
        <w:t>rela- </w:t>
      </w:r>
      <w:r>
        <w:rPr>
          <w:w w:val="105"/>
        </w:rPr>
        <w:t>tionships among the sources and the targets in the context </w:t>
      </w:r>
      <w:r>
        <w:rPr>
          <w:spacing w:val="-7"/>
          <w:w w:val="105"/>
        </w:rPr>
        <w:t>of </w:t>
      </w:r>
      <w:r>
        <w:rPr>
          <w:w w:val="105"/>
        </w:rPr>
        <w:t>each of the scenarios, is practically modeled by the respective</w:t>
      </w:r>
      <w:bookmarkStart w:name="_bookmark11" w:id="33"/>
      <w:bookmarkEnd w:id="33"/>
      <w:r>
        <w:rPr>
          <w:w w:val="105"/>
        </w:rPr>
      </w:r>
      <w:r>
        <w:rPr>
          <w:w w:val="105"/>
        </w:rPr>
        <w:t> package. If we zoom in one of these scenarios, e.g., mapping 1, we can observe its particularities in terms of data transfor- mation and cleaning: the data of source 1 are transformed </w:t>
      </w:r>
      <w:r>
        <w:rPr>
          <w:spacing w:val="-7"/>
          <w:w w:val="105"/>
        </w:rPr>
        <w:t>in </w:t>
      </w:r>
      <w:r>
        <w:rPr>
          <w:w w:val="105"/>
        </w:rPr>
        <w:t>two steps (i.e., they have undergone two different transforma- tions), as shown in </w:t>
      </w:r>
      <w:hyperlink w:history="true" w:anchor="_bookmark10">
        <w:r>
          <w:rPr>
            <w:color w:val="000066"/>
            <w:w w:val="105"/>
          </w:rPr>
          <w:t>Fig. 8</w:t>
        </w:r>
      </w:hyperlink>
      <w:r>
        <w:rPr>
          <w:w w:val="105"/>
        </w:rPr>
        <w:t>. Observe also that there is an inter- mediate data store employed, to hold the output of the </w:t>
      </w:r>
      <w:r>
        <w:rPr>
          <w:spacing w:val="-4"/>
          <w:w w:val="105"/>
        </w:rPr>
        <w:t>ﬁrst </w:t>
      </w:r>
      <w:r>
        <w:rPr>
          <w:w w:val="105"/>
        </w:rPr>
        <w:t>transformation (Step 1), before passed onto the second </w:t>
      </w:r>
      <w:r>
        <w:rPr>
          <w:spacing w:val="-5"/>
          <w:w w:val="105"/>
        </w:rPr>
        <w:t>one </w:t>
      </w:r>
      <w:r>
        <w:rPr>
          <w:w w:val="105"/>
        </w:rPr>
        <w:t>(Step 2). Finally, at the right lower part of </w:t>
      </w:r>
      <w:hyperlink w:history="true" w:anchor="_bookmark10">
        <w:r>
          <w:rPr>
            <w:color w:val="000066"/>
            <w:w w:val="105"/>
          </w:rPr>
          <w:t>Fig. 8</w:t>
        </w:r>
      </w:hyperlink>
      <w:r>
        <w:rPr>
          <w:w w:val="105"/>
        </w:rPr>
        <w:t>, the </w:t>
      </w:r>
      <w:r>
        <w:rPr>
          <w:spacing w:val="-4"/>
          <w:w w:val="105"/>
        </w:rPr>
        <w:t>way    </w:t>
      </w:r>
      <w:r>
        <w:rPr>
          <w:spacing w:val="39"/>
          <w:w w:val="105"/>
        </w:rPr>
        <w:t> </w:t>
      </w:r>
      <w:r>
        <w:rPr>
          <w:w w:val="105"/>
        </w:rPr>
        <w:t>the attributes are mapped to each other for the data stores source 1 and intermediate is depicted. Let us point out </w:t>
      </w:r>
      <w:r>
        <w:rPr>
          <w:spacing w:val="-4"/>
          <w:w w:val="105"/>
        </w:rPr>
        <w:t>that      </w:t>
      </w:r>
      <w:r>
        <w:rPr>
          <w:w w:val="105"/>
        </w:rPr>
        <w:t>in case we are modeling a complex and huge data warehouse, the attribute transformation modeled at level 3 is hidden </w:t>
      </w:r>
      <w:r>
        <w:rPr>
          <w:spacing w:val="-3"/>
          <w:w w:val="105"/>
        </w:rPr>
        <w:t>with- </w:t>
      </w:r>
      <w:r>
        <w:rPr>
          <w:w w:val="105"/>
        </w:rPr>
        <w:t>in a package</w:t>
      </w:r>
      <w:r>
        <w:rPr>
          <w:spacing w:val="37"/>
          <w:w w:val="105"/>
        </w:rPr>
        <w:t> </w:t>
      </w:r>
      <w:r>
        <w:rPr>
          <w:w w:val="105"/>
        </w:rPr>
        <w:t>deﬁnition.</w:t>
      </w:r>
    </w:p>
    <w:p>
      <w:pPr>
        <w:pStyle w:val="BodyText"/>
        <w:spacing w:before="4"/>
        <w:rPr>
          <w:sz w:val="16"/>
        </w:rPr>
      </w:pPr>
      <w:r>
        <w:rPr/>
        <w:br w:type="column"/>
      </w:r>
      <w:r>
        <w:rPr>
          <w:sz w:val="16"/>
        </w:rPr>
      </w:r>
    </w:p>
    <w:p>
      <w:pPr>
        <w:pStyle w:val="ListParagraph"/>
        <w:numPr>
          <w:ilvl w:val="0"/>
          <w:numId w:val="3"/>
        </w:numPr>
        <w:tabs>
          <w:tab w:pos="305" w:val="left" w:leader="none"/>
        </w:tabs>
        <w:spacing w:line="240" w:lineRule="auto" w:before="1" w:after="0"/>
        <w:ind w:left="304" w:right="0" w:hanging="198"/>
        <w:jc w:val="left"/>
        <w:rPr>
          <w:sz w:val="18"/>
        </w:rPr>
      </w:pPr>
      <w:r>
        <w:rPr>
          <w:sz w:val="18"/>
        </w:rPr>
        <w:t>The</w:t>
      </w:r>
      <w:r>
        <w:rPr>
          <w:spacing w:val="17"/>
          <w:sz w:val="18"/>
        </w:rPr>
        <w:t> </w:t>
      </w:r>
      <w:r>
        <w:rPr>
          <w:sz w:val="18"/>
        </w:rPr>
        <w:t>proposed</w:t>
      </w:r>
      <w:r>
        <w:rPr>
          <w:spacing w:val="16"/>
          <w:sz w:val="18"/>
        </w:rPr>
        <w:t> </w:t>
      </w:r>
      <w:r>
        <w:rPr>
          <w:sz w:val="18"/>
        </w:rPr>
        <w:t>ETL</w:t>
      </w:r>
      <w:r>
        <w:rPr>
          <w:spacing w:val="17"/>
          <w:sz w:val="18"/>
        </w:rPr>
        <w:t> </w:t>
      </w:r>
      <w:r>
        <w:rPr>
          <w:sz w:val="18"/>
        </w:rPr>
        <w:t>processes</w:t>
      </w:r>
      <w:r>
        <w:rPr>
          <w:spacing w:val="18"/>
          <w:sz w:val="18"/>
        </w:rPr>
        <w:t> </w:t>
      </w:r>
      <w:r>
        <w:rPr>
          <w:sz w:val="18"/>
        </w:rPr>
        <w:t>model</w:t>
      </w:r>
      <w:r>
        <w:rPr>
          <w:spacing w:val="17"/>
          <w:sz w:val="18"/>
        </w:rPr>
        <w:t> </w:t>
      </w:r>
      <w:r>
        <w:rPr>
          <w:sz w:val="18"/>
        </w:rPr>
        <w:t>(EMD)</w:t>
      </w:r>
    </w:p>
    <w:p>
      <w:pPr>
        <w:pStyle w:val="BodyText"/>
        <w:spacing w:before="11"/>
        <w:rPr>
          <w:sz w:val="19"/>
        </w:rPr>
      </w:pPr>
    </w:p>
    <w:p>
      <w:pPr>
        <w:pStyle w:val="BodyText"/>
        <w:spacing w:line="254" w:lineRule="auto"/>
        <w:ind w:left="107" w:right="273"/>
        <w:jc w:val="both"/>
      </w:pPr>
      <w:r>
        <w:rPr>
          <w:w w:val="105"/>
        </w:rPr>
        <w:t>To conceptualize the ETL processes used to map data from sources to the target data warehouse schema, we studied the previous research projects, made some integration, and add some extensions to the approaches mentioned above. We pro- pose entity mapping diagram (EMD) as a new conceptual model for modeling ETL processes scenarios. Our proposed model mainly follows the approach of modeling based on con- ceptual constructs. The proposed model will fulﬁll six require- ments (</w:t>
      </w:r>
      <w:hyperlink w:history="true" w:anchor="_bookmark24">
        <w:r>
          <w:rPr>
            <w:color w:val="000066"/>
            <w:w w:val="105"/>
          </w:rPr>
          <w:t>El Bastawesy et al., 2005; Maier, 2004; Arya et al.,</w:t>
        </w:r>
      </w:hyperlink>
      <w:r>
        <w:rPr>
          <w:color w:val="000066"/>
          <w:w w:val="105"/>
        </w:rPr>
        <w:t> </w:t>
      </w:r>
      <w:hyperlink w:history="true" w:anchor="_bookmark24">
        <w:r>
          <w:rPr>
            <w:color w:val="000066"/>
            <w:w w:val="105"/>
          </w:rPr>
          <w:t>2006</w:t>
        </w:r>
      </w:hyperlink>
      <w:r>
        <w:rPr>
          <w:w w:val="105"/>
        </w:rPr>
        <w:t>):</w:t>
      </w:r>
    </w:p>
    <w:p>
      <w:pPr>
        <w:pStyle w:val="BodyText"/>
        <w:spacing w:before="10"/>
      </w:pPr>
    </w:p>
    <w:p>
      <w:pPr>
        <w:pStyle w:val="ListParagraph"/>
        <w:numPr>
          <w:ilvl w:val="0"/>
          <w:numId w:val="8"/>
        </w:numPr>
        <w:tabs>
          <w:tab w:pos="351" w:val="left" w:leader="none"/>
        </w:tabs>
        <w:spacing w:line="240" w:lineRule="auto" w:before="0" w:after="0"/>
        <w:ind w:left="350" w:right="0" w:hanging="201"/>
        <w:jc w:val="left"/>
        <w:rPr>
          <w:sz w:val="18"/>
        </w:rPr>
      </w:pPr>
      <w:r>
        <w:rPr>
          <w:w w:val="105"/>
          <w:sz w:val="18"/>
        </w:rPr>
        <w:t>Supports</w:t>
      </w:r>
      <w:r>
        <w:rPr>
          <w:spacing w:val="15"/>
          <w:w w:val="105"/>
          <w:sz w:val="18"/>
        </w:rPr>
        <w:t> </w:t>
      </w:r>
      <w:r>
        <w:rPr>
          <w:w w:val="105"/>
          <w:sz w:val="18"/>
        </w:rPr>
        <w:t>the</w:t>
      </w:r>
      <w:r>
        <w:rPr>
          <w:spacing w:val="16"/>
          <w:w w:val="105"/>
          <w:sz w:val="18"/>
        </w:rPr>
        <w:t> </w:t>
      </w:r>
      <w:r>
        <w:rPr>
          <w:w w:val="105"/>
          <w:sz w:val="18"/>
        </w:rPr>
        <w:t>integration</w:t>
      </w:r>
      <w:r>
        <w:rPr>
          <w:spacing w:val="15"/>
          <w:w w:val="105"/>
          <w:sz w:val="18"/>
        </w:rPr>
        <w:t> </w:t>
      </w:r>
      <w:r>
        <w:rPr>
          <w:w w:val="105"/>
          <w:sz w:val="18"/>
        </w:rPr>
        <w:t>of</w:t>
      </w:r>
      <w:r>
        <w:rPr>
          <w:spacing w:val="16"/>
          <w:w w:val="105"/>
          <w:sz w:val="18"/>
        </w:rPr>
        <w:t> </w:t>
      </w:r>
      <w:r>
        <w:rPr>
          <w:w w:val="105"/>
          <w:sz w:val="18"/>
        </w:rPr>
        <w:t>multiple</w:t>
      </w:r>
      <w:r>
        <w:rPr>
          <w:spacing w:val="16"/>
          <w:w w:val="105"/>
          <w:sz w:val="18"/>
        </w:rPr>
        <w:t> </w:t>
      </w:r>
      <w:r>
        <w:rPr>
          <w:w w:val="105"/>
          <w:sz w:val="18"/>
        </w:rPr>
        <w:t>data</w:t>
      </w:r>
      <w:r>
        <w:rPr>
          <w:spacing w:val="14"/>
          <w:w w:val="105"/>
          <w:sz w:val="18"/>
        </w:rPr>
        <w:t> </w:t>
      </w:r>
      <w:r>
        <w:rPr>
          <w:w w:val="105"/>
          <w:sz w:val="18"/>
        </w:rPr>
        <w:t>sources.</w:t>
      </w:r>
    </w:p>
    <w:p>
      <w:pPr>
        <w:pStyle w:val="ListParagraph"/>
        <w:numPr>
          <w:ilvl w:val="0"/>
          <w:numId w:val="8"/>
        </w:numPr>
        <w:tabs>
          <w:tab w:pos="351" w:val="left" w:leader="none"/>
        </w:tabs>
        <w:spacing w:line="240" w:lineRule="auto" w:before="12" w:after="0"/>
        <w:ind w:left="350" w:right="0" w:hanging="201"/>
        <w:jc w:val="left"/>
        <w:rPr>
          <w:sz w:val="18"/>
        </w:rPr>
      </w:pPr>
      <w:r>
        <w:rPr>
          <w:w w:val="105"/>
          <w:sz w:val="18"/>
        </w:rPr>
        <w:t>Is</w:t>
      </w:r>
      <w:r>
        <w:rPr>
          <w:spacing w:val="12"/>
          <w:w w:val="105"/>
          <w:sz w:val="18"/>
        </w:rPr>
        <w:t> </w:t>
      </w:r>
      <w:r>
        <w:rPr>
          <w:w w:val="105"/>
          <w:sz w:val="18"/>
        </w:rPr>
        <w:t>robust</w:t>
      </w:r>
      <w:r>
        <w:rPr>
          <w:spacing w:val="13"/>
          <w:w w:val="105"/>
          <w:sz w:val="18"/>
        </w:rPr>
        <w:t> </w:t>
      </w:r>
      <w:r>
        <w:rPr>
          <w:w w:val="105"/>
          <w:sz w:val="18"/>
        </w:rPr>
        <w:t>in</w:t>
      </w:r>
      <w:r>
        <w:rPr>
          <w:spacing w:val="12"/>
          <w:w w:val="105"/>
          <w:sz w:val="18"/>
        </w:rPr>
        <w:t> </w:t>
      </w:r>
      <w:r>
        <w:rPr>
          <w:w w:val="105"/>
          <w:sz w:val="18"/>
        </w:rPr>
        <w:t>view</w:t>
      </w:r>
      <w:r>
        <w:rPr>
          <w:spacing w:val="13"/>
          <w:w w:val="105"/>
          <w:sz w:val="18"/>
        </w:rPr>
        <w:t> </w:t>
      </w:r>
      <w:r>
        <w:rPr>
          <w:w w:val="105"/>
          <w:sz w:val="18"/>
        </w:rPr>
        <w:t>of</w:t>
      </w:r>
      <w:r>
        <w:rPr>
          <w:spacing w:val="14"/>
          <w:w w:val="105"/>
          <w:sz w:val="18"/>
        </w:rPr>
        <w:t> </w:t>
      </w:r>
      <w:r>
        <w:rPr>
          <w:w w:val="105"/>
          <w:sz w:val="18"/>
        </w:rPr>
        <w:t>changing</w:t>
      </w:r>
      <w:r>
        <w:rPr>
          <w:spacing w:val="11"/>
          <w:w w:val="105"/>
          <w:sz w:val="18"/>
        </w:rPr>
        <w:t> </w:t>
      </w:r>
      <w:r>
        <w:rPr>
          <w:w w:val="105"/>
          <w:sz w:val="18"/>
        </w:rPr>
        <w:t>data</w:t>
      </w:r>
      <w:r>
        <w:rPr>
          <w:spacing w:val="13"/>
          <w:w w:val="105"/>
          <w:sz w:val="18"/>
        </w:rPr>
        <w:t> </w:t>
      </w:r>
      <w:r>
        <w:rPr>
          <w:w w:val="105"/>
          <w:sz w:val="18"/>
        </w:rPr>
        <w:t>sources.</w:t>
      </w:r>
    </w:p>
    <w:p>
      <w:pPr>
        <w:pStyle w:val="ListParagraph"/>
        <w:numPr>
          <w:ilvl w:val="0"/>
          <w:numId w:val="8"/>
        </w:numPr>
        <w:tabs>
          <w:tab w:pos="351" w:val="left" w:leader="none"/>
        </w:tabs>
        <w:spacing w:line="240" w:lineRule="auto" w:before="12" w:after="0"/>
        <w:ind w:left="350" w:right="0" w:hanging="201"/>
        <w:jc w:val="left"/>
        <w:rPr>
          <w:sz w:val="18"/>
        </w:rPr>
      </w:pPr>
      <w:r>
        <w:rPr>
          <w:w w:val="105"/>
          <w:sz w:val="18"/>
        </w:rPr>
        <w:t>Supports ﬂexible</w:t>
      </w:r>
      <w:r>
        <w:rPr>
          <w:spacing w:val="26"/>
          <w:w w:val="105"/>
          <w:sz w:val="18"/>
        </w:rPr>
        <w:t> </w:t>
      </w:r>
      <w:r>
        <w:rPr>
          <w:w w:val="105"/>
          <w:sz w:val="18"/>
        </w:rPr>
        <w:t>transformations.</w:t>
      </w:r>
    </w:p>
    <w:p>
      <w:pPr>
        <w:pStyle w:val="ListParagraph"/>
        <w:numPr>
          <w:ilvl w:val="0"/>
          <w:numId w:val="8"/>
        </w:numPr>
        <w:tabs>
          <w:tab w:pos="351" w:val="left" w:leader="none"/>
        </w:tabs>
        <w:spacing w:line="254" w:lineRule="auto" w:before="13" w:after="0"/>
        <w:ind w:left="350" w:right="275" w:hanging="201"/>
        <w:jc w:val="left"/>
        <w:rPr>
          <w:sz w:val="18"/>
        </w:rPr>
      </w:pPr>
      <w:r>
        <w:rPr>
          <w:w w:val="105"/>
          <w:sz w:val="18"/>
        </w:rPr>
        <w:t>Can be easily deployed in a suitable implementation environment.</w:t>
      </w:r>
    </w:p>
    <w:p>
      <w:pPr>
        <w:pStyle w:val="ListParagraph"/>
        <w:numPr>
          <w:ilvl w:val="0"/>
          <w:numId w:val="8"/>
        </w:numPr>
        <w:tabs>
          <w:tab w:pos="351" w:val="left" w:leader="none"/>
        </w:tabs>
        <w:spacing w:line="254" w:lineRule="auto" w:before="0" w:after="0"/>
        <w:ind w:left="350" w:right="273" w:hanging="201"/>
        <w:jc w:val="left"/>
        <w:rPr>
          <w:sz w:val="18"/>
        </w:rPr>
      </w:pPr>
      <w:r>
        <w:rPr>
          <w:w w:val="110"/>
          <w:sz w:val="18"/>
        </w:rPr>
        <w:t>Is</w:t>
      </w:r>
      <w:r>
        <w:rPr>
          <w:spacing w:val="-15"/>
          <w:w w:val="110"/>
          <w:sz w:val="18"/>
        </w:rPr>
        <w:t> </w:t>
      </w:r>
      <w:r>
        <w:rPr>
          <w:w w:val="110"/>
          <w:sz w:val="18"/>
        </w:rPr>
        <w:t>complete</w:t>
      </w:r>
      <w:r>
        <w:rPr>
          <w:spacing w:val="-15"/>
          <w:w w:val="110"/>
          <w:sz w:val="18"/>
        </w:rPr>
        <w:t> </w:t>
      </w:r>
      <w:r>
        <w:rPr>
          <w:w w:val="110"/>
          <w:sz w:val="18"/>
        </w:rPr>
        <w:t>enough</w:t>
      </w:r>
      <w:r>
        <w:rPr>
          <w:spacing w:val="-14"/>
          <w:w w:val="110"/>
          <w:sz w:val="18"/>
        </w:rPr>
        <w:t> </w:t>
      </w:r>
      <w:r>
        <w:rPr>
          <w:w w:val="110"/>
          <w:sz w:val="18"/>
        </w:rPr>
        <w:t>to</w:t>
      </w:r>
      <w:r>
        <w:rPr>
          <w:spacing w:val="-15"/>
          <w:w w:val="110"/>
          <w:sz w:val="18"/>
        </w:rPr>
        <w:t> </w:t>
      </w:r>
      <w:r>
        <w:rPr>
          <w:w w:val="110"/>
          <w:sz w:val="18"/>
        </w:rPr>
        <w:t>handle</w:t>
      </w:r>
      <w:r>
        <w:rPr>
          <w:spacing w:val="-15"/>
          <w:w w:val="110"/>
          <w:sz w:val="18"/>
        </w:rPr>
        <w:t> </w:t>
      </w:r>
      <w:r>
        <w:rPr>
          <w:w w:val="110"/>
          <w:sz w:val="18"/>
        </w:rPr>
        <w:t>the</w:t>
      </w:r>
      <w:r>
        <w:rPr>
          <w:spacing w:val="-14"/>
          <w:w w:val="110"/>
          <w:sz w:val="18"/>
        </w:rPr>
        <w:t> </w:t>
      </w:r>
      <w:r>
        <w:rPr>
          <w:w w:val="110"/>
          <w:sz w:val="18"/>
        </w:rPr>
        <w:t>various</w:t>
      </w:r>
      <w:r>
        <w:rPr>
          <w:spacing w:val="-15"/>
          <w:w w:val="110"/>
          <w:sz w:val="18"/>
        </w:rPr>
        <w:t> </w:t>
      </w:r>
      <w:r>
        <w:rPr>
          <w:w w:val="110"/>
          <w:sz w:val="18"/>
        </w:rPr>
        <w:t>extraction,</w:t>
      </w:r>
      <w:r>
        <w:rPr>
          <w:spacing w:val="-14"/>
          <w:w w:val="110"/>
          <w:sz w:val="18"/>
        </w:rPr>
        <w:t> </w:t>
      </w:r>
      <w:r>
        <w:rPr>
          <w:w w:val="110"/>
          <w:sz w:val="18"/>
        </w:rPr>
        <w:t>trans- formation, and loading</w:t>
      </w:r>
      <w:r>
        <w:rPr>
          <w:spacing w:val="25"/>
          <w:w w:val="110"/>
          <w:sz w:val="18"/>
        </w:rPr>
        <w:t> </w:t>
      </w:r>
      <w:r>
        <w:rPr>
          <w:w w:val="110"/>
          <w:sz w:val="18"/>
        </w:rPr>
        <w:t>operations.</w:t>
      </w:r>
    </w:p>
    <w:p>
      <w:pPr>
        <w:pStyle w:val="ListParagraph"/>
        <w:numPr>
          <w:ilvl w:val="0"/>
          <w:numId w:val="8"/>
        </w:numPr>
        <w:tabs>
          <w:tab w:pos="351" w:val="left" w:leader="none"/>
        </w:tabs>
        <w:spacing w:line="240" w:lineRule="auto" w:before="0" w:after="0"/>
        <w:ind w:left="350" w:right="0" w:hanging="201"/>
        <w:jc w:val="left"/>
        <w:rPr>
          <w:sz w:val="18"/>
        </w:rPr>
      </w:pPr>
      <w:r>
        <w:rPr>
          <w:w w:val="105"/>
          <w:sz w:val="18"/>
        </w:rPr>
        <w:t>Is simple in creating and</w:t>
      </w:r>
      <w:r>
        <w:rPr>
          <w:spacing w:val="18"/>
          <w:w w:val="105"/>
          <w:sz w:val="18"/>
        </w:rPr>
        <w:t> </w:t>
      </w:r>
      <w:r>
        <w:rPr>
          <w:w w:val="105"/>
          <w:sz w:val="18"/>
        </w:rPr>
        <w:t>maintaining.</w:t>
      </w:r>
    </w:p>
    <w:p>
      <w:pPr>
        <w:pStyle w:val="BodyText"/>
        <w:spacing w:before="11"/>
        <w:rPr>
          <w:sz w:val="19"/>
        </w:rPr>
      </w:pPr>
    </w:p>
    <w:p>
      <w:pPr>
        <w:pStyle w:val="BodyText"/>
        <w:spacing w:line="254" w:lineRule="auto"/>
        <w:ind w:left="107" w:right="274" w:firstLine="239"/>
        <w:jc w:val="both"/>
      </w:pPr>
      <w:r>
        <w:rPr>
          <w:w w:val="105"/>
        </w:rPr>
        <w:t>In this section, we will describe EMD framework, EMD metamodel, primitives of EMD constructs, and ﬁnally we will provide a demonstration example. A comparison and evalua- tion of the previous approaches against our proposed model will be presented in Section 5.</w:t>
      </w:r>
    </w:p>
    <w:p>
      <w:pPr>
        <w:pStyle w:val="BodyText"/>
        <w:spacing w:before="5"/>
        <w:rPr>
          <w:sz w:val="19"/>
        </w:rPr>
      </w:pPr>
    </w:p>
    <w:p>
      <w:pPr>
        <w:pStyle w:val="ListParagraph"/>
        <w:numPr>
          <w:ilvl w:val="1"/>
          <w:numId w:val="9"/>
        </w:numPr>
        <w:tabs>
          <w:tab w:pos="443" w:val="left" w:leader="none"/>
        </w:tabs>
        <w:spacing w:line="240" w:lineRule="auto" w:before="1" w:after="0"/>
        <w:ind w:left="442" w:right="0" w:hanging="336"/>
        <w:jc w:val="left"/>
        <w:rPr>
          <w:i/>
          <w:sz w:val="18"/>
        </w:rPr>
      </w:pPr>
      <w:r>
        <w:rPr>
          <w:i/>
          <w:w w:val="105"/>
          <w:sz w:val="18"/>
        </w:rPr>
        <w:t>EMD</w:t>
      </w:r>
      <w:r>
        <w:rPr>
          <w:i/>
          <w:spacing w:val="13"/>
          <w:w w:val="105"/>
          <w:sz w:val="18"/>
        </w:rPr>
        <w:t> </w:t>
      </w:r>
      <w:r>
        <w:rPr>
          <w:i/>
          <w:w w:val="105"/>
          <w:sz w:val="18"/>
        </w:rPr>
        <w:t>framework</w:t>
      </w:r>
    </w:p>
    <w:p>
      <w:pPr>
        <w:pStyle w:val="BodyText"/>
        <w:spacing w:before="7"/>
        <w:rPr>
          <w:i/>
          <w:sz w:val="19"/>
        </w:rPr>
      </w:pPr>
    </w:p>
    <w:p>
      <w:pPr>
        <w:pStyle w:val="BodyText"/>
        <w:spacing w:line="254" w:lineRule="auto"/>
        <w:ind w:left="107" w:right="274"/>
        <w:jc w:val="both"/>
      </w:pPr>
      <w:hyperlink w:history="true" w:anchor="_bookmark11">
        <w:r>
          <w:rPr>
            <w:color w:val="000066"/>
            <w:w w:val="105"/>
          </w:rPr>
          <w:t>Fig. 9</w:t>
        </w:r>
      </w:hyperlink>
      <w:r>
        <w:rPr>
          <w:color w:val="000066"/>
          <w:w w:val="105"/>
        </w:rPr>
        <w:t> </w:t>
      </w:r>
      <w:r>
        <w:rPr>
          <w:w w:val="105"/>
        </w:rPr>
        <w:t>shows the general framework of the proposed entity mapping diagram.</w:t>
      </w:r>
    </w:p>
    <w:p>
      <w:pPr>
        <w:pStyle w:val="BodyText"/>
        <w:rPr>
          <w:sz w:val="19"/>
        </w:rPr>
      </w:pPr>
    </w:p>
    <w:p>
      <w:pPr>
        <w:pStyle w:val="ListParagraph"/>
        <w:numPr>
          <w:ilvl w:val="0"/>
          <w:numId w:val="10"/>
        </w:numPr>
        <w:tabs>
          <w:tab w:pos="334" w:val="left" w:leader="none"/>
        </w:tabs>
        <w:spacing w:line="254" w:lineRule="auto" w:before="1" w:after="0"/>
        <w:ind w:left="333" w:right="273" w:hanging="150"/>
        <w:jc w:val="both"/>
        <w:rPr>
          <w:sz w:val="18"/>
        </w:rPr>
      </w:pPr>
      <w:r>
        <w:rPr>
          <w:w w:val="105"/>
          <w:sz w:val="18"/>
        </w:rPr>
        <w:t>In the data source(s) part: the participated data sources </w:t>
      </w:r>
      <w:r>
        <w:rPr>
          <w:spacing w:val="-5"/>
          <w:w w:val="105"/>
          <w:sz w:val="18"/>
        </w:rPr>
        <w:t>are </w:t>
      </w:r>
      <w:r>
        <w:rPr>
          <w:w w:val="105"/>
          <w:sz w:val="18"/>
        </w:rPr>
        <w:t>drawn. The data sources may be structured databases </w:t>
      </w:r>
      <w:r>
        <w:rPr>
          <w:spacing w:val="-7"/>
          <w:w w:val="105"/>
          <w:sz w:val="18"/>
        </w:rPr>
        <w:t>or </w:t>
      </w:r>
      <w:r>
        <w:rPr>
          <w:w w:val="105"/>
          <w:sz w:val="18"/>
        </w:rPr>
        <w:t>non-structured sources. In case of structured sources; </w:t>
      </w:r>
      <w:r>
        <w:rPr>
          <w:spacing w:val="-4"/>
          <w:w w:val="105"/>
          <w:sz w:val="18"/>
        </w:rPr>
        <w:t>the </w:t>
      </w:r>
      <w:r>
        <w:rPr>
          <w:w w:val="105"/>
          <w:sz w:val="18"/>
        </w:rPr>
        <w:t>participated databases and their participated tables </w:t>
      </w:r>
      <w:r>
        <w:rPr>
          <w:spacing w:val="-5"/>
          <w:w w:val="105"/>
          <w:sz w:val="18"/>
        </w:rPr>
        <w:t>and </w:t>
      </w:r>
      <w:r>
        <w:rPr>
          <w:w w:val="105"/>
          <w:sz w:val="18"/>
        </w:rPr>
        <w:t>attributes are used directly as the base source, and in </w:t>
      </w:r>
      <w:r>
        <w:rPr>
          <w:spacing w:val="-3"/>
          <w:w w:val="105"/>
          <w:sz w:val="18"/>
        </w:rPr>
        <w:t>case  </w:t>
      </w:r>
      <w:r>
        <w:rPr>
          <w:w w:val="105"/>
          <w:sz w:val="18"/>
        </w:rPr>
        <w:t>of non-structured sources; a conversion step should </w:t>
      </w:r>
      <w:r>
        <w:rPr>
          <w:spacing w:val="-7"/>
          <w:w w:val="105"/>
          <w:sz w:val="18"/>
        </w:rPr>
        <w:t>be </w:t>
      </w:r>
      <w:r>
        <w:rPr>
          <w:w w:val="105"/>
          <w:sz w:val="18"/>
        </w:rPr>
        <w:t>applied ﬁrst to convert the non-structured source into </w:t>
      </w:r>
      <w:r>
        <w:rPr>
          <w:spacing w:val="-3"/>
          <w:w w:val="105"/>
          <w:sz w:val="18"/>
        </w:rPr>
        <w:t>struc- </w:t>
      </w:r>
      <w:r>
        <w:rPr>
          <w:w w:val="105"/>
          <w:sz w:val="18"/>
        </w:rPr>
        <w:t>tured one (tables and its attributes). From the design </w:t>
      </w:r>
      <w:r>
        <w:rPr>
          <w:spacing w:val="-3"/>
          <w:w w:val="105"/>
          <w:sz w:val="18"/>
        </w:rPr>
        <w:t>view, </w:t>
      </w:r>
      <w:r>
        <w:rPr>
          <w:w w:val="105"/>
          <w:sz w:val="18"/>
        </w:rPr>
        <w:t>there is one conversion construct that can convert any </w:t>
      </w:r>
      <w:r>
        <w:rPr>
          <w:spacing w:val="-3"/>
          <w:w w:val="105"/>
          <w:sz w:val="18"/>
        </w:rPr>
        <w:t>non- </w:t>
      </w:r>
      <w:r>
        <w:rPr>
          <w:w w:val="105"/>
          <w:sz w:val="18"/>
        </w:rPr>
        <w:t>structured source into structured (relational) database, </w:t>
      </w:r>
      <w:r>
        <w:rPr>
          <w:spacing w:val="-5"/>
          <w:w w:val="105"/>
          <w:sz w:val="18"/>
        </w:rPr>
        <w:t>but </w:t>
      </w:r>
      <w:r>
        <w:rPr>
          <w:w w:val="105"/>
          <w:sz w:val="18"/>
        </w:rPr>
        <w:t>from the implementation view, each type of non-structured source will have its own conversion module which is </w:t>
      </w:r>
      <w:r>
        <w:rPr>
          <w:spacing w:val="-3"/>
          <w:w w:val="105"/>
          <w:sz w:val="18"/>
        </w:rPr>
        <w:t>called </w:t>
      </w:r>
      <w:r>
        <w:rPr>
          <w:w w:val="105"/>
          <w:sz w:val="18"/>
        </w:rPr>
        <w:t>wrapper. Wrappers are specialized program routines </w:t>
      </w:r>
      <w:r>
        <w:rPr>
          <w:spacing w:val="-4"/>
          <w:w w:val="105"/>
          <w:sz w:val="18"/>
        </w:rPr>
        <w:t>that </w:t>
      </w:r>
      <w:r>
        <w:rPr>
          <w:w w:val="105"/>
          <w:sz w:val="18"/>
        </w:rPr>
        <w:t>automatically</w:t>
      </w:r>
      <w:r>
        <w:rPr>
          <w:spacing w:val="17"/>
          <w:w w:val="105"/>
          <w:sz w:val="18"/>
        </w:rPr>
        <w:t> </w:t>
      </w:r>
      <w:r>
        <w:rPr>
          <w:w w:val="105"/>
          <w:sz w:val="18"/>
        </w:rPr>
        <w:t>extract</w:t>
      </w:r>
      <w:r>
        <w:rPr>
          <w:spacing w:val="18"/>
          <w:w w:val="105"/>
          <w:sz w:val="18"/>
        </w:rPr>
        <w:t> </w:t>
      </w:r>
      <w:r>
        <w:rPr>
          <w:w w:val="105"/>
          <w:sz w:val="18"/>
        </w:rPr>
        <w:t>data</w:t>
      </w:r>
      <w:r>
        <w:rPr>
          <w:spacing w:val="18"/>
          <w:w w:val="105"/>
          <w:sz w:val="18"/>
        </w:rPr>
        <w:t> </w:t>
      </w:r>
      <w:r>
        <w:rPr>
          <w:w w:val="105"/>
          <w:sz w:val="18"/>
        </w:rPr>
        <w:t>from</w:t>
      </w:r>
      <w:r>
        <w:rPr>
          <w:spacing w:val="18"/>
          <w:w w:val="105"/>
          <w:sz w:val="18"/>
        </w:rPr>
        <w:t> </w:t>
      </w:r>
      <w:r>
        <w:rPr>
          <w:w w:val="105"/>
          <w:sz w:val="18"/>
        </w:rPr>
        <w:t>different</w:t>
      </w:r>
      <w:r>
        <w:rPr>
          <w:spacing w:val="19"/>
          <w:w w:val="105"/>
          <w:sz w:val="18"/>
        </w:rPr>
        <w:t> </w:t>
      </w:r>
      <w:r>
        <w:rPr>
          <w:w w:val="105"/>
          <w:sz w:val="18"/>
        </w:rPr>
        <w:t>data</w:t>
      </w:r>
      <w:r>
        <w:rPr>
          <w:spacing w:val="17"/>
          <w:w w:val="105"/>
          <w:sz w:val="18"/>
        </w:rPr>
        <w:t> </w:t>
      </w:r>
      <w:r>
        <w:rPr>
          <w:w w:val="105"/>
          <w:sz w:val="18"/>
        </w:rPr>
        <w:t>sources</w:t>
      </w:r>
      <w:r>
        <w:rPr>
          <w:spacing w:val="18"/>
          <w:w w:val="105"/>
          <w:sz w:val="18"/>
        </w:rPr>
        <w:t> </w:t>
      </w:r>
      <w:r>
        <w:rPr>
          <w:spacing w:val="-4"/>
          <w:w w:val="105"/>
          <w:sz w:val="18"/>
        </w:rPr>
        <w:t>with</w:t>
      </w:r>
    </w:p>
    <w:p>
      <w:pPr>
        <w:spacing w:after="0" w:line="254" w:lineRule="auto"/>
        <w:jc w:val="both"/>
        <w:rPr>
          <w:sz w:val="18"/>
        </w:rPr>
        <w:sectPr>
          <w:pgSz w:w="11910" w:h="15880"/>
          <w:pgMar w:header="669" w:footer="0" w:top="880" w:bottom="280" w:left="800" w:right="800"/>
          <w:cols w:num="2" w:equalWidth="0">
            <w:col w:w="4930" w:space="211"/>
            <w:col w:w="5169"/>
          </w:cols>
        </w:sectPr>
      </w:pPr>
    </w:p>
    <w:p>
      <w:pPr>
        <w:pStyle w:val="BodyText"/>
        <w:rPr>
          <w:sz w:val="20"/>
        </w:rPr>
      </w:pPr>
    </w:p>
    <w:p>
      <w:pPr>
        <w:pStyle w:val="BodyText"/>
        <w:rPr>
          <w:sz w:val="20"/>
        </w:rPr>
      </w:pPr>
    </w:p>
    <w:p>
      <w:pPr>
        <w:pStyle w:val="BodyText"/>
        <w:spacing w:before="3"/>
        <w:rPr>
          <w:sz w:val="17"/>
        </w:rPr>
      </w:pPr>
    </w:p>
    <w:p>
      <w:pPr>
        <w:pStyle w:val="BodyText"/>
        <w:ind w:left="1807"/>
        <w:rPr>
          <w:sz w:val="20"/>
        </w:rPr>
      </w:pPr>
      <w:r>
        <w:rPr>
          <w:sz w:val="20"/>
        </w:rPr>
        <w:pict>
          <v:group style="width:326.3pt;height:110.95pt;mso-position-horizontal-relative:char;mso-position-vertical-relative:line" coordorigin="0,0" coordsize="6526,2219">
            <v:shape style="position:absolute;left:20;top:0;width:6506;height:2219" type="#_x0000_t75" stroked="false">
              <v:imagedata r:id="rId31" o:title=""/>
            </v:shape>
            <v:shape style="position:absolute;left:0;top:2002;width:1531;height:152" type="#_x0000_t75" stroked="false">
              <v:imagedata r:id="rId32" o:title=""/>
            </v:shape>
            <v:shape style="position:absolute;left:2756;top:2009;width:1061;height:159" type="#_x0000_t75" stroked="false">
              <v:imagedata r:id="rId33" o:title=""/>
            </v:shape>
            <v:shape style="position:absolute;left:4974;top:2023;width:1310;height:126" type="#_x0000_t75" stroked="false">
              <v:imagedata r:id="rId34" o:title=""/>
            </v:shape>
          </v:group>
        </w:pict>
      </w:r>
      <w:r>
        <w:rPr>
          <w:sz w:val="20"/>
        </w:rPr>
      </w:r>
    </w:p>
    <w:p>
      <w:pPr>
        <w:pStyle w:val="BodyText"/>
        <w:spacing w:before="1"/>
        <w:rPr>
          <w:sz w:val="8"/>
        </w:rPr>
      </w:pPr>
    </w:p>
    <w:p>
      <w:pPr>
        <w:tabs>
          <w:tab w:pos="819" w:val="left" w:leader="none"/>
        </w:tabs>
        <w:spacing w:before="75"/>
        <w:ind w:left="0" w:right="167" w:firstLine="0"/>
        <w:jc w:val="center"/>
        <w:rPr>
          <w:sz w:val="17"/>
        </w:rPr>
      </w:pPr>
      <w:r>
        <w:rPr>
          <w:w w:val="105"/>
          <w:sz w:val="17"/>
        </w:rPr>
        <w:t>Figure</w:t>
      </w:r>
      <w:r>
        <w:rPr>
          <w:spacing w:val="6"/>
          <w:w w:val="105"/>
          <w:sz w:val="17"/>
        </w:rPr>
        <w:t> </w:t>
      </w:r>
      <w:r>
        <w:rPr>
          <w:w w:val="105"/>
          <w:sz w:val="17"/>
        </w:rPr>
        <w:t>9</w:t>
        <w:tab/>
        <w:t>A general framework of </w:t>
      </w:r>
      <w:r>
        <w:rPr>
          <w:spacing w:val="3"/>
          <w:w w:val="105"/>
          <w:sz w:val="17"/>
        </w:rPr>
        <w:t> </w:t>
      </w:r>
      <w:r>
        <w:rPr>
          <w:w w:val="105"/>
          <w:sz w:val="17"/>
        </w:rPr>
        <w:t>EMD.</w:t>
      </w:r>
    </w:p>
    <w:p>
      <w:pPr>
        <w:spacing w:after="0"/>
        <w:jc w:val="center"/>
        <w:rPr>
          <w:sz w:val="17"/>
        </w:rPr>
        <w:sectPr>
          <w:type w:val="continuous"/>
          <w:pgSz w:w="11910" w:h="15880"/>
          <w:pgMar w:top="260" w:bottom="280" w:left="800" w:right="800"/>
        </w:sectPr>
      </w:pPr>
    </w:p>
    <w:p>
      <w:pPr>
        <w:pStyle w:val="BodyText"/>
        <w:spacing w:line="254" w:lineRule="auto" w:before="159"/>
        <w:ind w:left="502"/>
        <w:jc w:val="both"/>
      </w:pPr>
      <w:bookmarkStart w:name="4.2 EMD metamodel" w:id="34"/>
      <w:bookmarkEnd w:id="34"/>
      <w:r>
        <w:rPr/>
      </w:r>
      <w:r>
        <w:rPr>
          <w:w w:val="110"/>
        </w:rPr>
        <w:t>different formats and convert the information into a</w:t>
      </w:r>
      <w:r>
        <w:rPr>
          <w:spacing w:val="-28"/>
          <w:w w:val="110"/>
        </w:rPr>
        <w:t> </w:t>
      </w:r>
      <w:r>
        <w:rPr>
          <w:spacing w:val="-3"/>
          <w:w w:val="110"/>
        </w:rPr>
        <w:t>struc- </w:t>
      </w:r>
      <w:r>
        <w:rPr>
          <w:w w:val="110"/>
        </w:rPr>
        <w:t>tured</w:t>
      </w:r>
      <w:r>
        <w:rPr>
          <w:spacing w:val="-5"/>
          <w:w w:val="110"/>
        </w:rPr>
        <w:t> </w:t>
      </w:r>
      <w:r>
        <w:rPr>
          <w:w w:val="110"/>
        </w:rPr>
        <w:t>format.</w:t>
      </w:r>
      <w:r>
        <w:rPr>
          <w:spacing w:val="-4"/>
          <w:w w:val="110"/>
        </w:rPr>
        <w:t> </w:t>
      </w:r>
      <w:r>
        <w:rPr>
          <w:w w:val="110"/>
        </w:rPr>
        <w:t>The</w:t>
      </w:r>
      <w:r>
        <w:rPr>
          <w:spacing w:val="-5"/>
          <w:w w:val="110"/>
        </w:rPr>
        <w:t> </w:t>
      </w:r>
      <w:r>
        <w:rPr>
          <w:w w:val="110"/>
        </w:rPr>
        <w:t>typical</w:t>
      </w:r>
      <w:r>
        <w:rPr>
          <w:spacing w:val="-3"/>
          <w:w w:val="110"/>
        </w:rPr>
        <w:t> </w:t>
      </w:r>
      <w:r>
        <w:rPr>
          <w:w w:val="110"/>
        </w:rPr>
        <w:t>tasks</w:t>
      </w:r>
      <w:r>
        <w:rPr>
          <w:spacing w:val="-5"/>
          <w:w w:val="110"/>
        </w:rPr>
        <w:t> </w:t>
      </w:r>
      <w:r>
        <w:rPr>
          <w:w w:val="110"/>
        </w:rPr>
        <w:t>of</w:t>
      </w:r>
      <w:r>
        <w:rPr>
          <w:spacing w:val="-5"/>
          <w:w w:val="110"/>
        </w:rPr>
        <w:t> </w:t>
      </w:r>
      <w:r>
        <w:rPr>
          <w:w w:val="110"/>
        </w:rPr>
        <w:t>a</w:t>
      </w:r>
      <w:r>
        <w:rPr>
          <w:spacing w:val="-4"/>
          <w:w w:val="110"/>
        </w:rPr>
        <w:t> </w:t>
      </w:r>
      <w:r>
        <w:rPr>
          <w:w w:val="110"/>
        </w:rPr>
        <w:t>wrapper</w:t>
      </w:r>
      <w:r>
        <w:rPr>
          <w:spacing w:val="-4"/>
          <w:w w:val="110"/>
        </w:rPr>
        <w:t> </w:t>
      </w:r>
      <w:r>
        <w:rPr>
          <w:w w:val="110"/>
        </w:rPr>
        <w:t>are:</w:t>
      </w:r>
      <w:r>
        <w:rPr>
          <w:spacing w:val="-5"/>
          <w:w w:val="110"/>
        </w:rPr>
        <w:t> </w:t>
      </w:r>
      <w:r>
        <w:rPr>
          <w:w w:val="110"/>
        </w:rPr>
        <w:t>(a)</w:t>
      </w:r>
      <w:r>
        <w:rPr>
          <w:spacing w:val="-4"/>
          <w:w w:val="110"/>
        </w:rPr>
        <w:t> </w:t>
      </w:r>
      <w:r>
        <w:rPr>
          <w:spacing w:val="-3"/>
          <w:w w:val="110"/>
        </w:rPr>
        <w:t>fetch- </w:t>
      </w:r>
      <w:r>
        <w:rPr>
          <w:w w:val="110"/>
        </w:rPr>
        <w:t>ing data from a remote resource, (b) searching </w:t>
      </w:r>
      <w:r>
        <w:rPr>
          <w:spacing w:val="-4"/>
          <w:w w:val="110"/>
        </w:rPr>
        <w:t>for, </w:t>
      </w:r>
      <w:r>
        <w:rPr>
          <w:w w:val="110"/>
        </w:rPr>
        <w:t>recognizing</w:t>
      </w:r>
      <w:r>
        <w:rPr>
          <w:spacing w:val="-30"/>
          <w:w w:val="110"/>
        </w:rPr>
        <w:t> </w:t>
      </w:r>
      <w:r>
        <w:rPr>
          <w:w w:val="110"/>
        </w:rPr>
        <w:t>and</w:t>
      </w:r>
      <w:r>
        <w:rPr>
          <w:spacing w:val="-30"/>
          <w:w w:val="110"/>
        </w:rPr>
        <w:t> </w:t>
      </w:r>
      <w:r>
        <w:rPr>
          <w:w w:val="110"/>
        </w:rPr>
        <w:t>extracting</w:t>
      </w:r>
      <w:r>
        <w:rPr>
          <w:spacing w:val="-29"/>
          <w:w w:val="110"/>
        </w:rPr>
        <w:t> </w:t>
      </w:r>
      <w:r>
        <w:rPr>
          <w:w w:val="110"/>
        </w:rPr>
        <w:t>speciﬁed</w:t>
      </w:r>
      <w:r>
        <w:rPr>
          <w:spacing w:val="-30"/>
          <w:w w:val="110"/>
        </w:rPr>
        <w:t> </w:t>
      </w:r>
      <w:r>
        <w:rPr>
          <w:w w:val="110"/>
        </w:rPr>
        <w:t>data,</w:t>
      </w:r>
      <w:r>
        <w:rPr>
          <w:spacing w:val="-29"/>
          <w:w w:val="110"/>
        </w:rPr>
        <w:t> </w:t>
      </w:r>
      <w:r>
        <w:rPr>
          <w:w w:val="110"/>
        </w:rPr>
        <w:t>and</w:t>
      </w:r>
      <w:r>
        <w:rPr>
          <w:spacing w:val="-29"/>
          <w:w w:val="110"/>
        </w:rPr>
        <w:t> </w:t>
      </w:r>
      <w:r>
        <w:rPr>
          <w:w w:val="110"/>
        </w:rPr>
        <w:t>(c)</w:t>
      </w:r>
      <w:r>
        <w:rPr>
          <w:spacing w:val="-30"/>
          <w:w w:val="110"/>
        </w:rPr>
        <w:t> </w:t>
      </w:r>
      <w:r>
        <w:rPr>
          <w:w w:val="110"/>
        </w:rPr>
        <w:t>saving</w:t>
      </w:r>
      <w:r>
        <w:rPr>
          <w:spacing w:val="-30"/>
          <w:w w:val="110"/>
        </w:rPr>
        <w:t> </w:t>
      </w:r>
      <w:r>
        <w:rPr>
          <w:spacing w:val="-4"/>
          <w:w w:val="110"/>
        </w:rPr>
        <w:t>this </w:t>
      </w:r>
      <w:r>
        <w:rPr>
          <w:w w:val="110"/>
        </w:rPr>
        <w:t>data in a suitable structured format to enable </w:t>
      </w:r>
      <w:r>
        <w:rPr>
          <w:spacing w:val="-3"/>
          <w:w w:val="110"/>
        </w:rPr>
        <w:t>further </w:t>
      </w:r>
      <w:r>
        <w:rPr>
          <w:w w:val="110"/>
        </w:rPr>
        <w:t>manipulation (</w:t>
      </w:r>
      <w:hyperlink w:history="true" w:anchor="_bookmark35">
        <w:r>
          <w:rPr>
            <w:color w:val="000066"/>
            <w:w w:val="110"/>
          </w:rPr>
          <w:t>Vassiliadis et al.,</w:t>
        </w:r>
        <w:r>
          <w:rPr>
            <w:color w:val="000066"/>
            <w:spacing w:val="21"/>
            <w:w w:val="110"/>
          </w:rPr>
          <w:t> </w:t>
        </w:r>
        <w:r>
          <w:rPr>
            <w:color w:val="000066"/>
            <w:w w:val="110"/>
          </w:rPr>
          <w:t>2005</w:t>
        </w:r>
      </w:hyperlink>
      <w:r>
        <w:rPr>
          <w:w w:val="110"/>
        </w:rPr>
        <w:t>).</w:t>
      </w:r>
    </w:p>
    <w:p>
      <w:pPr>
        <w:pStyle w:val="ListParagraph"/>
        <w:numPr>
          <w:ilvl w:val="1"/>
          <w:numId w:val="10"/>
        </w:numPr>
        <w:tabs>
          <w:tab w:pos="503" w:val="left" w:leader="none"/>
        </w:tabs>
        <w:spacing w:line="254" w:lineRule="auto" w:before="0" w:after="0"/>
        <w:ind w:left="502" w:right="0" w:hanging="150"/>
        <w:jc w:val="both"/>
        <w:rPr>
          <w:sz w:val="18"/>
        </w:rPr>
      </w:pPr>
      <w:r>
        <w:rPr>
          <w:w w:val="110"/>
          <w:sz w:val="18"/>
        </w:rPr>
        <w:t>Extraction: during the extraction process some temporary tables may be created to hold the result of converting  non-structured sources into databases. The extraction</w:t>
      </w:r>
      <w:r>
        <w:rPr>
          <w:spacing w:val="-30"/>
          <w:w w:val="110"/>
          <w:sz w:val="18"/>
        </w:rPr>
        <w:t> </w:t>
      </w:r>
      <w:r>
        <w:rPr>
          <w:spacing w:val="-5"/>
          <w:w w:val="110"/>
          <w:sz w:val="18"/>
        </w:rPr>
        <w:t>pro- </w:t>
      </w:r>
      <w:r>
        <w:rPr>
          <w:w w:val="110"/>
          <w:sz w:val="18"/>
        </w:rPr>
        <w:t>cess includes initial extraction and refresh. The </w:t>
      </w:r>
      <w:r>
        <w:rPr>
          <w:spacing w:val="-3"/>
          <w:w w:val="110"/>
          <w:sz w:val="18"/>
        </w:rPr>
        <w:t>initial </w:t>
      </w:r>
      <w:r>
        <w:rPr>
          <w:w w:val="110"/>
          <w:sz w:val="18"/>
        </w:rPr>
        <w:t>extraction takes place when the ETL scenario executed for the ﬁrst time while there is no data in the destination data warehouse. The refresh extraction takes place to</w:t>
      </w:r>
      <w:r>
        <w:rPr>
          <w:spacing w:val="-29"/>
          <w:w w:val="110"/>
          <w:sz w:val="18"/>
        </w:rPr>
        <w:t> </w:t>
      </w:r>
      <w:r>
        <w:rPr>
          <w:spacing w:val="-5"/>
          <w:w w:val="110"/>
          <w:sz w:val="18"/>
        </w:rPr>
        <w:t>cap- </w:t>
      </w:r>
      <w:r>
        <w:rPr>
          <w:w w:val="110"/>
          <w:sz w:val="18"/>
        </w:rPr>
        <w:t>ture the delta data (difference between old data in </w:t>
      </w:r>
      <w:r>
        <w:rPr>
          <w:spacing w:val="-5"/>
          <w:w w:val="110"/>
          <w:sz w:val="18"/>
        </w:rPr>
        <w:t>the </w:t>
      </w:r>
      <w:r>
        <w:rPr>
          <w:w w:val="110"/>
          <w:sz w:val="18"/>
        </w:rPr>
        <w:t>DW and updated data in the data sources). It is preferred to separate the ETL scenario with initial extraction </w:t>
      </w:r>
      <w:r>
        <w:rPr>
          <w:spacing w:val="-4"/>
          <w:w w:val="110"/>
          <w:sz w:val="18"/>
        </w:rPr>
        <w:t>from </w:t>
      </w:r>
      <w:r>
        <w:rPr>
          <w:w w:val="110"/>
          <w:sz w:val="18"/>
        </w:rPr>
        <w:t>the ETL scenario with refresh extraction. </w:t>
      </w:r>
      <w:r>
        <w:rPr>
          <w:i/>
          <w:w w:val="110"/>
          <w:sz w:val="18"/>
        </w:rPr>
        <w:t>This means </w:t>
      </w:r>
      <w:r>
        <w:rPr>
          <w:i/>
          <w:spacing w:val="-5"/>
          <w:w w:val="110"/>
          <w:sz w:val="18"/>
        </w:rPr>
        <w:t>that </w:t>
      </w:r>
      <w:r>
        <w:rPr>
          <w:i/>
          <w:w w:val="110"/>
          <w:sz w:val="18"/>
        </w:rPr>
        <w:t>the user may need to build two EMD models for the </w:t>
      </w:r>
      <w:r>
        <w:rPr>
          <w:i/>
          <w:spacing w:val="-4"/>
          <w:w w:val="110"/>
          <w:sz w:val="18"/>
        </w:rPr>
        <w:t>same </w:t>
      </w:r>
      <w:r>
        <w:rPr>
          <w:i/>
          <w:w w:val="110"/>
          <w:sz w:val="18"/>
        </w:rPr>
        <w:t>ETL scenario</w:t>
      </w:r>
      <w:r>
        <w:rPr>
          <w:w w:val="110"/>
          <w:sz w:val="18"/>
        </w:rPr>
        <w:t>; one for the initial extraction, and the </w:t>
      </w:r>
      <w:r>
        <w:rPr>
          <w:spacing w:val="-4"/>
          <w:w w:val="110"/>
          <w:sz w:val="18"/>
        </w:rPr>
        <w:t>other </w:t>
      </w:r>
      <w:r>
        <w:rPr>
          <w:w w:val="110"/>
          <w:sz w:val="18"/>
        </w:rPr>
        <w:t>for the refresh extraction using the old data in the </w:t>
      </w:r>
      <w:r>
        <w:rPr>
          <w:spacing w:val="-4"/>
          <w:w w:val="110"/>
          <w:sz w:val="18"/>
        </w:rPr>
        <w:t>temp </w:t>
      </w:r>
      <w:r>
        <w:rPr>
          <w:w w:val="110"/>
          <w:sz w:val="18"/>
        </w:rPr>
        <w:t>tables found in the staging</w:t>
      </w:r>
      <w:r>
        <w:rPr>
          <w:spacing w:val="43"/>
          <w:w w:val="110"/>
          <w:sz w:val="18"/>
        </w:rPr>
        <w:t> </w:t>
      </w:r>
      <w:r>
        <w:rPr>
          <w:w w:val="110"/>
          <w:sz w:val="18"/>
        </w:rPr>
        <w:t>area.</w:t>
      </w:r>
    </w:p>
    <w:p>
      <w:pPr>
        <w:pStyle w:val="ListParagraph"/>
        <w:numPr>
          <w:ilvl w:val="1"/>
          <w:numId w:val="10"/>
        </w:numPr>
        <w:tabs>
          <w:tab w:pos="503" w:val="left" w:leader="none"/>
        </w:tabs>
        <w:spacing w:line="254" w:lineRule="auto" w:before="0" w:after="0"/>
        <w:ind w:left="502" w:right="0" w:hanging="150"/>
        <w:jc w:val="both"/>
        <w:rPr>
          <w:sz w:val="18"/>
        </w:rPr>
      </w:pPr>
      <w:r>
        <w:rPr>
          <w:w w:val="105"/>
          <w:sz w:val="18"/>
        </w:rPr>
        <w:t>In the DW schema part: the data warehouse schema </w:t>
      </w:r>
      <w:r>
        <w:rPr>
          <w:spacing w:val="-3"/>
          <w:w w:val="105"/>
          <w:sz w:val="18"/>
        </w:rPr>
        <w:t>table </w:t>
      </w:r>
      <w:r>
        <w:rPr>
          <w:w w:val="105"/>
          <w:sz w:val="18"/>
        </w:rPr>
        <w:t>(fact or dimension) is drawn. In spite of that the fact </w:t>
      </w:r>
      <w:r>
        <w:rPr>
          <w:spacing w:val="-3"/>
          <w:w w:val="105"/>
          <w:sz w:val="18"/>
        </w:rPr>
        <w:t>table </w:t>
      </w:r>
      <w:r>
        <w:rPr>
          <w:w w:val="105"/>
          <w:sz w:val="18"/>
        </w:rPr>
        <w:t>and the dimension table are clearly different in their </w:t>
      </w:r>
      <w:r>
        <w:rPr>
          <w:spacing w:val="-3"/>
          <w:w w:val="105"/>
          <w:sz w:val="18"/>
        </w:rPr>
        <w:t>func- </w:t>
      </w:r>
      <w:r>
        <w:rPr>
          <w:w w:val="105"/>
          <w:sz w:val="18"/>
        </w:rPr>
        <w:t>tionalities and features but all of them are data containers. Basically the data warehouse is stored as relational </w:t>
      </w:r>
      <w:r>
        <w:rPr>
          <w:spacing w:val="-3"/>
          <w:w w:val="105"/>
          <w:sz w:val="18"/>
        </w:rPr>
        <w:t>struc- </w:t>
      </w:r>
      <w:r>
        <w:rPr>
          <w:w w:val="105"/>
          <w:sz w:val="18"/>
        </w:rPr>
        <w:t>ture not as multidimensional structure. The multidimen- sionality occurs in the online analytical</w:t>
      </w:r>
      <w:r>
        <w:rPr>
          <w:spacing w:val="47"/>
          <w:w w:val="105"/>
          <w:sz w:val="18"/>
        </w:rPr>
        <w:t> </w:t>
      </w:r>
      <w:r>
        <w:rPr>
          <w:w w:val="105"/>
          <w:sz w:val="18"/>
        </w:rPr>
        <w:t>processing  (OLAP)</w:t>
      </w:r>
      <w:r>
        <w:rPr>
          <w:spacing w:val="12"/>
          <w:w w:val="105"/>
          <w:sz w:val="18"/>
        </w:rPr>
        <w:t> </w:t>
      </w:r>
      <w:r>
        <w:rPr>
          <w:w w:val="105"/>
          <w:sz w:val="18"/>
        </w:rPr>
        <w:t>engines.</w:t>
      </w:r>
    </w:p>
    <w:p>
      <w:pPr>
        <w:pStyle w:val="ListParagraph"/>
        <w:numPr>
          <w:ilvl w:val="1"/>
          <w:numId w:val="10"/>
        </w:numPr>
        <w:tabs>
          <w:tab w:pos="503" w:val="left" w:leader="none"/>
        </w:tabs>
        <w:spacing w:line="254" w:lineRule="auto" w:before="0" w:after="0"/>
        <w:ind w:left="502" w:right="0" w:hanging="150"/>
        <w:jc w:val="both"/>
        <w:rPr>
          <w:sz w:val="18"/>
        </w:rPr>
      </w:pPr>
      <w:r>
        <w:rPr>
          <w:w w:val="110"/>
          <w:sz w:val="18"/>
        </w:rPr>
        <w:t>In</w:t>
      </w:r>
      <w:r>
        <w:rPr>
          <w:spacing w:val="-11"/>
          <w:w w:val="110"/>
          <w:sz w:val="18"/>
        </w:rPr>
        <w:t> </w:t>
      </w:r>
      <w:r>
        <w:rPr>
          <w:w w:val="110"/>
          <w:sz w:val="18"/>
        </w:rPr>
        <w:t>the</w:t>
      </w:r>
      <w:r>
        <w:rPr>
          <w:spacing w:val="-11"/>
          <w:w w:val="110"/>
          <w:sz w:val="18"/>
        </w:rPr>
        <w:t> </w:t>
      </w:r>
      <w:r>
        <w:rPr>
          <w:w w:val="110"/>
          <w:sz w:val="18"/>
        </w:rPr>
        <w:t>mapping</w:t>
      </w:r>
      <w:r>
        <w:rPr>
          <w:spacing w:val="-10"/>
          <w:w w:val="110"/>
          <w:sz w:val="18"/>
        </w:rPr>
        <w:t> </w:t>
      </w:r>
      <w:r>
        <w:rPr>
          <w:w w:val="110"/>
          <w:sz w:val="18"/>
        </w:rPr>
        <w:t>part:</w:t>
      </w:r>
      <w:r>
        <w:rPr>
          <w:spacing w:val="-10"/>
          <w:w w:val="110"/>
          <w:sz w:val="18"/>
        </w:rPr>
        <w:t> </w:t>
      </w:r>
      <w:r>
        <w:rPr>
          <w:w w:val="110"/>
          <w:sz w:val="18"/>
        </w:rPr>
        <w:t>the</w:t>
      </w:r>
      <w:r>
        <w:rPr>
          <w:spacing w:val="-10"/>
          <w:w w:val="110"/>
          <w:sz w:val="18"/>
        </w:rPr>
        <w:t> </w:t>
      </w:r>
      <w:r>
        <w:rPr>
          <w:w w:val="110"/>
          <w:sz w:val="18"/>
        </w:rPr>
        <w:t>required</w:t>
      </w:r>
      <w:r>
        <w:rPr>
          <w:spacing w:val="-10"/>
          <w:w w:val="110"/>
          <w:sz w:val="18"/>
        </w:rPr>
        <w:t> </w:t>
      </w:r>
      <w:r>
        <w:rPr>
          <w:w w:val="110"/>
          <w:sz w:val="18"/>
        </w:rPr>
        <w:t>transformation</w:t>
      </w:r>
      <w:r>
        <w:rPr>
          <w:spacing w:val="-10"/>
          <w:w w:val="110"/>
          <w:sz w:val="18"/>
        </w:rPr>
        <w:t> </w:t>
      </w:r>
      <w:r>
        <w:rPr>
          <w:w w:val="110"/>
          <w:sz w:val="18"/>
        </w:rPr>
        <w:t>functions are</w:t>
      </w:r>
      <w:r>
        <w:rPr>
          <w:spacing w:val="-15"/>
          <w:w w:val="110"/>
          <w:sz w:val="18"/>
        </w:rPr>
        <w:t> </w:t>
      </w:r>
      <w:r>
        <w:rPr>
          <w:w w:val="110"/>
          <w:sz w:val="18"/>
        </w:rPr>
        <w:t>drawn.</w:t>
      </w:r>
      <w:r>
        <w:rPr>
          <w:spacing w:val="-14"/>
          <w:w w:val="110"/>
          <w:sz w:val="18"/>
        </w:rPr>
        <w:t> </w:t>
      </w:r>
      <w:r>
        <w:rPr>
          <w:w w:val="110"/>
          <w:sz w:val="18"/>
        </w:rPr>
        <w:t>The</w:t>
      </w:r>
      <w:r>
        <w:rPr>
          <w:spacing w:val="-14"/>
          <w:w w:val="110"/>
          <w:sz w:val="18"/>
        </w:rPr>
        <w:t> </w:t>
      </w:r>
      <w:r>
        <w:rPr>
          <w:w w:val="110"/>
          <w:sz w:val="18"/>
        </w:rPr>
        <w:t>transformation</w:t>
      </w:r>
      <w:r>
        <w:rPr>
          <w:spacing w:val="-14"/>
          <w:w w:val="110"/>
          <w:sz w:val="18"/>
        </w:rPr>
        <w:t> </w:t>
      </w:r>
      <w:r>
        <w:rPr>
          <w:w w:val="110"/>
          <w:sz w:val="18"/>
        </w:rPr>
        <w:t>operations</w:t>
      </w:r>
      <w:r>
        <w:rPr>
          <w:spacing w:val="-14"/>
          <w:w w:val="110"/>
          <w:sz w:val="18"/>
        </w:rPr>
        <w:t> </w:t>
      </w:r>
      <w:r>
        <w:rPr>
          <w:w w:val="110"/>
          <w:sz w:val="18"/>
        </w:rPr>
        <w:t>take</w:t>
      </w:r>
      <w:r>
        <w:rPr>
          <w:spacing w:val="-14"/>
          <w:w w:val="110"/>
          <w:sz w:val="18"/>
        </w:rPr>
        <w:t> </w:t>
      </w:r>
      <w:r>
        <w:rPr>
          <w:w w:val="110"/>
          <w:sz w:val="18"/>
        </w:rPr>
        <w:t>place</w:t>
      </w:r>
      <w:r>
        <w:rPr>
          <w:spacing w:val="-13"/>
          <w:w w:val="110"/>
          <w:sz w:val="18"/>
        </w:rPr>
        <w:t> </w:t>
      </w:r>
      <w:r>
        <w:rPr>
          <w:w w:val="110"/>
          <w:sz w:val="18"/>
        </w:rPr>
        <w:t>on</w:t>
      </w:r>
      <w:r>
        <w:rPr>
          <w:spacing w:val="-15"/>
          <w:w w:val="110"/>
          <w:sz w:val="18"/>
        </w:rPr>
        <w:t> </w:t>
      </w:r>
      <w:r>
        <w:rPr>
          <w:spacing w:val="-5"/>
          <w:w w:val="110"/>
          <w:sz w:val="18"/>
        </w:rPr>
        <w:t>the </w:t>
      </w:r>
      <w:r>
        <w:rPr>
          <w:w w:val="110"/>
          <w:sz w:val="18"/>
        </w:rPr>
        <w:t>incoming</w:t>
      </w:r>
      <w:r>
        <w:rPr>
          <w:spacing w:val="-14"/>
          <w:w w:val="110"/>
          <w:sz w:val="18"/>
        </w:rPr>
        <w:t> </w:t>
      </w:r>
      <w:r>
        <w:rPr>
          <w:w w:val="110"/>
          <w:sz w:val="18"/>
        </w:rPr>
        <w:t>data</w:t>
      </w:r>
      <w:r>
        <w:rPr>
          <w:spacing w:val="-13"/>
          <w:w w:val="110"/>
          <w:sz w:val="18"/>
        </w:rPr>
        <w:t> </w:t>
      </w:r>
      <w:r>
        <w:rPr>
          <w:w w:val="110"/>
          <w:sz w:val="18"/>
        </w:rPr>
        <w:t>from</w:t>
      </w:r>
      <w:r>
        <w:rPr>
          <w:spacing w:val="-14"/>
          <w:w w:val="110"/>
          <w:sz w:val="18"/>
        </w:rPr>
        <w:t> </w:t>
      </w:r>
      <w:r>
        <w:rPr>
          <w:w w:val="110"/>
          <w:sz w:val="18"/>
        </w:rPr>
        <w:t>both</w:t>
      </w:r>
      <w:r>
        <w:rPr>
          <w:spacing w:val="-14"/>
          <w:w w:val="110"/>
          <w:sz w:val="18"/>
        </w:rPr>
        <w:t> </w:t>
      </w:r>
      <w:r>
        <w:rPr>
          <w:w w:val="110"/>
          <w:sz w:val="18"/>
        </w:rPr>
        <w:t>the</w:t>
      </w:r>
      <w:r>
        <w:rPr>
          <w:spacing w:val="-13"/>
          <w:w w:val="110"/>
          <w:sz w:val="18"/>
        </w:rPr>
        <w:t> </w:t>
      </w:r>
      <w:r>
        <w:rPr>
          <w:w w:val="110"/>
          <w:sz w:val="18"/>
        </w:rPr>
        <w:t>base</w:t>
      </w:r>
      <w:r>
        <w:rPr>
          <w:spacing w:val="-13"/>
          <w:w w:val="110"/>
          <w:sz w:val="18"/>
        </w:rPr>
        <w:t> </w:t>
      </w:r>
      <w:r>
        <w:rPr>
          <w:w w:val="110"/>
          <w:sz w:val="18"/>
        </w:rPr>
        <w:t>source</w:t>
      </w:r>
      <w:r>
        <w:rPr>
          <w:spacing w:val="-13"/>
          <w:w w:val="110"/>
          <w:sz w:val="18"/>
        </w:rPr>
        <w:t> </w:t>
      </w:r>
      <w:r>
        <w:rPr>
          <w:w w:val="110"/>
          <w:sz w:val="18"/>
        </w:rPr>
        <w:t>and/or</w:t>
      </w:r>
      <w:r>
        <w:rPr>
          <w:spacing w:val="-14"/>
          <w:w w:val="110"/>
          <w:sz w:val="18"/>
        </w:rPr>
        <w:t> </w:t>
      </w:r>
      <w:r>
        <w:rPr>
          <w:w w:val="110"/>
          <w:sz w:val="18"/>
        </w:rPr>
        <w:t>the</w:t>
      </w:r>
      <w:r>
        <w:rPr>
          <w:spacing w:val="-13"/>
          <w:w w:val="110"/>
          <w:sz w:val="18"/>
        </w:rPr>
        <w:t> </w:t>
      </w:r>
      <w:r>
        <w:rPr>
          <w:spacing w:val="-3"/>
          <w:w w:val="110"/>
          <w:sz w:val="18"/>
        </w:rPr>
        <w:t>tempo- </w:t>
      </w:r>
      <w:r>
        <w:rPr>
          <w:w w:val="110"/>
          <w:sz w:val="18"/>
        </w:rPr>
        <w:t>rary</w:t>
      </w:r>
      <w:r>
        <w:rPr>
          <w:spacing w:val="-7"/>
          <w:w w:val="110"/>
          <w:sz w:val="18"/>
        </w:rPr>
        <w:t> </w:t>
      </w:r>
      <w:r>
        <w:rPr>
          <w:w w:val="110"/>
          <w:sz w:val="18"/>
        </w:rPr>
        <w:t>source</w:t>
      </w:r>
      <w:r>
        <w:rPr>
          <w:spacing w:val="-8"/>
          <w:w w:val="110"/>
          <w:sz w:val="18"/>
        </w:rPr>
        <w:t> </w:t>
      </w:r>
      <w:r>
        <w:rPr>
          <w:w w:val="110"/>
          <w:sz w:val="18"/>
        </w:rPr>
        <w:t>in</w:t>
      </w:r>
      <w:r>
        <w:rPr>
          <w:spacing w:val="-7"/>
          <w:w w:val="110"/>
          <w:sz w:val="18"/>
        </w:rPr>
        <w:t> </w:t>
      </w:r>
      <w:r>
        <w:rPr>
          <w:w w:val="110"/>
          <w:sz w:val="18"/>
        </w:rPr>
        <w:t>the</w:t>
      </w:r>
      <w:r>
        <w:rPr>
          <w:spacing w:val="-7"/>
          <w:w w:val="110"/>
          <w:sz w:val="18"/>
        </w:rPr>
        <w:t> </w:t>
      </w:r>
      <w:r>
        <w:rPr>
          <w:w w:val="110"/>
          <w:sz w:val="18"/>
        </w:rPr>
        <w:t>staging</w:t>
      </w:r>
      <w:r>
        <w:rPr>
          <w:spacing w:val="-7"/>
          <w:w w:val="110"/>
          <w:sz w:val="18"/>
        </w:rPr>
        <w:t> </w:t>
      </w:r>
      <w:r>
        <w:rPr>
          <w:w w:val="110"/>
          <w:sz w:val="18"/>
        </w:rPr>
        <w:t>area.</w:t>
      </w:r>
      <w:r>
        <w:rPr>
          <w:spacing w:val="-7"/>
          <w:w w:val="110"/>
          <w:sz w:val="18"/>
        </w:rPr>
        <w:t> </w:t>
      </w:r>
      <w:r>
        <w:rPr>
          <w:w w:val="110"/>
          <w:sz w:val="18"/>
        </w:rPr>
        <w:t>Some</w:t>
      </w:r>
      <w:r>
        <w:rPr>
          <w:spacing w:val="-7"/>
          <w:w w:val="110"/>
          <w:sz w:val="18"/>
        </w:rPr>
        <w:t> </w:t>
      </w:r>
      <w:r>
        <w:rPr>
          <w:w w:val="110"/>
          <w:sz w:val="18"/>
        </w:rPr>
        <w:t>transformation</w:t>
      </w:r>
      <w:r>
        <w:rPr>
          <w:spacing w:val="-7"/>
          <w:w w:val="110"/>
          <w:sz w:val="18"/>
        </w:rPr>
        <w:t> </w:t>
      </w:r>
      <w:r>
        <w:rPr>
          <w:spacing w:val="-3"/>
          <w:w w:val="110"/>
          <w:sz w:val="18"/>
        </w:rPr>
        <w:t>oper- </w:t>
      </w:r>
      <w:r>
        <w:rPr>
          <w:w w:val="110"/>
          <w:sz w:val="18"/>
        </w:rPr>
        <w:t>ations lead to temporary results which are saved </w:t>
      </w:r>
      <w:r>
        <w:rPr>
          <w:spacing w:val="-8"/>
          <w:w w:val="110"/>
          <w:sz w:val="18"/>
        </w:rPr>
        <w:t>in</w:t>
      </w:r>
      <w:bookmarkStart w:name="_bookmark12" w:id="35"/>
      <w:bookmarkEnd w:id="35"/>
      <w:r>
        <w:rPr>
          <w:spacing w:val="-8"/>
          <w:w w:val="110"/>
          <w:sz w:val="18"/>
        </w:rPr>
      </w:r>
      <w:r>
        <w:rPr>
          <w:spacing w:val="-8"/>
          <w:w w:val="110"/>
          <w:sz w:val="18"/>
        </w:rPr>
        <w:t> </w:t>
      </w:r>
      <w:r>
        <w:rPr>
          <w:w w:val="110"/>
          <w:sz w:val="18"/>
        </w:rPr>
        <w:t>temporary tables in the staging</w:t>
      </w:r>
      <w:r>
        <w:rPr>
          <w:spacing w:val="39"/>
          <w:w w:val="110"/>
          <w:sz w:val="18"/>
        </w:rPr>
        <w:t> </w:t>
      </w:r>
      <w:r>
        <w:rPr>
          <w:w w:val="110"/>
          <w:sz w:val="18"/>
        </w:rPr>
        <w:t>area.</w:t>
      </w:r>
    </w:p>
    <w:p>
      <w:pPr>
        <w:pStyle w:val="ListParagraph"/>
        <w:numPr>
          <w:ilvl w:val="1"/>
          <w:numId w:val="10"/>
        </w:numPr>
        <w:tabs>
          <w:tab w:pos="503" w:val="left" w:leader="none"/>
        </w:tabs>
        <w:spacing w:line="254" w:lineRule="auto" w:before="0" w:after="0"/>
        <w:ind w:left="502" w:right="0" w:hanging="150"/>
        <w:jc w:val="both"/>
        <w:rPr>
          <w:sz w:val="18"/>
        </w:rPr>
      </w:pPr>
      <w:r>
        <w:rPr>
          <w:w w:val="110"/>
          <w:sz w:val="18"/>
        </w:rPr>
        <w:t>The</w:t>
      </w:r>
      <w:r>
        <w:rPr>
          <w:spacing w:val="-18"/>
          <w:w w:val="110"/>
          <w:sz w:val="18"/>
        </w:rPr>
        <w:t> </w:t>
      </w:r>
      <w:r>
        <w:rPr>
          <w:w w:val="110"/>
          <w:sz w:val="18"/>
        </w:rPr>
        <w:t>staging</w:t>
      </w:r>
      <w:r>
        <w:rPr>
          <w:spacing w:val="-17"/>
          <w:w w:val="110"/>
          <w:sz w:val="18"/>
        </w:rPr>
        <w:t> </w:t>
      </w:r>
      <w:r>
        <w:rPr>
          <w:w w:val="110"/>
          <w:sz w:val="18"/>
        </w:rPr>
        <w:t>area:</w:t>
      </w:r>
      <w:r>
        <w:rPr>
          <w:spacing w:val="-17"/>
          <w:w w:val="110"/>
          <w:sz w:val="18"/>
        </w:rPr>
        <w:t> </w:t>
      </w:r>
      <w:r>
        <w:rPr>
          <w:w w:val="110"/>
          <w:sz w:val="18"/>
        </w:rPr>
        <w:t>a</w:t>
      </w:r>
      <w:r>
        <w:rPr>
          <w:spacing w:val="-18"/>
          <w:w w:val="110"/>
          <w:sz w:val="18"/>
        </w:rPr>
        <w:t> </w:t>
      </w:r>
      <w:r>
        <w:rPr>
          <w:w w:val="110"/>
          <w:sz w:val="18"/>
        </w:rPr>
        <w:t>physical</w:t>
      </w:r>
      <w:r>
        <w:rPr>
          <w:spacing w:val="-16"/>
          <w:w w:val="110"/>
          <w:sz w:val="18"/>
        </w:rPr>
        <w:t> </w:t>
      </w:r>
      <w:r>
        <w:rPr>
          <w:w w:val="110"/>
          <w:sz w:val="18"/>
        </w:rPr>
        <w:t>container</w:t>
      </w:r>
      <w:r>
        <w:rPr>
          <w:spacing w:val="-17"/>
          <w:w w:val="110"/>
          <w:sz w:val="18"/>
        </w:rPr>
        <w:t> </w:t>
      </w:r>
      <w:r>
        <w:rPr>
          <w:w w:val="110"/>
          <w:sz w:val="18"/>
        </w:rPr>
        <w:t>that</w:t>
      </w:r>
      <w:r>
        <w:rPr>
          <w:spacing w:val="-18"/>
          <w:w w:val="110"/>
          <w:sz w:val="18"/>
        </w:rPr>
        <w:t> </w:t>
      </w:r>
      <w:r>
        <w:rPr>
          <w:w w:val="110"/>
          <w:sz w:val="18"/>
        </w:rPr>
        <w:t>contains</w:t>
      </w:r>
      <w:r>
        <w:rPr>
          <w:spacing w:val="-16"/>
          <w:w w:val="110"/>
          <w:sz w:val="18"/>
        </w:rPr>
        <w:t> </w:t>
      </w:r>
      <w:r>
        <w:rPr>
          <w:w w:val="110"/>
          <w:sz w:val="18"/>
        </w:rPr>
        <w:t>all</w:t>
      </w:r>
      <w:r>
        <w:rPr>
          <w:spacing w:val="-17"/>
          <w:w w:val="110"/>
          <w:sz w:val="18"/>
        </w:rPr>
        <w:t> </w:t>
      </w:r>
      <w:r>
        <w:rPr>
          <w:spacing w:val="-4"/>
          <w:w w:val="110"/>
          <w:sz w:val="18"/>
        </w:rPr>
        <w:t>tem- </w:t>
      </w:r>
      <w:r>
        <w:rPr>
          <w:w w:val="110"/>
          <w:sz w:val="18"/>
        </w:rPr>
        <w:t>porary tables created during the extraction process </w:t>
      </w:r>
      <w:r>
        <w:rPr>
          <w:spacing w:val="-8"/>
          <w:w w:val="110"/>
          <w:sz w:val="18"/>
        </w:rPr>
        <w:t>or </w:t>
      </w:r>
      <w:r>
        <w:rPr>
          <w:w w:val="110"/>
          <w:sz w:val="18"/>
        </w:rPr>
        <w:t>resulted from the applied transformation</w:t>
      </w:r>
      <w:r>
        <w:rPr>
          <w:spacing w:val="18"/>
          <w:w w:val="110"/>
          <w:sz w:val="18"/>
        </w:rPr>
        <w:t> </w:t>
      </w:r>
      <w:r>
        <w:rPr>
          <w:w w:val="110"/>
          <w:sz w:val="18"/>
        </w:rPr>
        <w:t>functions.</w:t>
      </w:r>
    </w:p>
    <w:p>
      <w:pPr>
        <w:pStyle w:val="ListParagraph"/>
        <w:numPr>
          <w:ilvl w:val="1"/>
          <w:numId w:val="10"/>
        </w:numPr>
        <w:tabs>
          <w:tab w:pos="503" w:val="left" w:leader="none"/>
        </w:tabs>
        <w:spacing w:line="254" w:lineRule="auto" w:before="0" w:after="0"/>
        <w:ind w:left="502" w:right="0" w:hanging="150"/>
        <w:jc w:val="both"/>
        <w:rPr>
          <w:sz w:val="18"/>
        </w:rPr>
      </w:pPr>
      <w:r>
        <w:rPr>
          <w:w w:val="105"/>
          <w:sz w:val="18"/>
        </w:rPr>
        <w:t>Loading: as the data reaches the ﬁnal appropriate format, </w:t>
      </w:r>
      <w:r>
        <w:rPr>
          <w:spacing w:val="-8"/>
          <w:w w:val="105"/>
          <w:sz w:val="18"/>
        </w:rPr>
        <w:t>it </w:t>
      </w:r>
      <w:r>
        <w:rPr>
          <w:w w:val="105"/>
          <w:sz w:val="18"/>
        </w:rPr>
        <w:t>is</w:t>
      </w:r>
      <w:r>
        <w:rPr>
          <w:spacing w:val="14"/>
          <w:w w:val="105"/>
          <w:sz w:val="18"/>
        </w:rPr>
        <w:t> </w:t>
      </w:r>
      <w:r>
        <w:rPr>
          <w:w w:val="105"/>
          <w:sz w:val="18"/>
        </w:rPr>
        <w:t>loaded</w:t>
      </w:r>
      <w:r>
        <w:rPr>
          <w:spacing w:val="16"/>
          <w:w w:val="105"/>
          <w:sz w:val="18"/>
        </w:rPr>
        <w:t> </w:t>
      </w:r>
      <w:r>
        <w:rPr>
          <w:w w:val="105"/>
          <w:sz w:val="18"/>
        </w:rPr>
        <w:t>to</w:t>
      </w:r>
      <w:r>
        <w:rPr>
          <w:spacing w:val="14"/>
          <w:w w:val="105"/>
          <w:sz w:val="18"/>
        </w:rPr>
        <w:t> </w:t>
      </w:r>
      <w:r>
        <w:rPr>
          <w:w w:val="105"/>
          <w:sz w:val="18"/>
        </w:rPr>
        <w:t>the</w:t>
      </w:r>
      <w:r>
        <w:rPr>
          <w:spacing w:val="14"/>
          <w:w w:val="105"/>
          <w:sz w:val="18"/>
        </w:rPr>
        <w:t> </w:t>
      </w:r>
      <w:r>
        <w:rPr>
          <w:w w:val="105"/>
          <w:sz w:val="18"/>
        </w:rPr>
        <w:t>corresponding</w:t>
      </w:r>
      <w:r>
        <w:rPr>
          <w:spacing w:val="15"/>
          <w:w w:val="105"/>
          <w:sz w:val="18"/>
        </w:rPr>
        <w:t> </w:t>
      </w:r>
      <w:r>
        <w:rPr>
          <w:w w:val="105"/>
          <w:sz w:val="18"/>
        </w:rPr>
        <w:t>data</w:t>
      </w:r>
      <w:r>
        <w:rPr>
          <w:spacing w:val="15"/>
          <w:w w:val="105"/>
          <w:sz w:val="18"/>
        </w:rPr>
        <w:t> </w:t>
      </w:r>
      <w:r>
        <w:rPr>
          <w:w w:val="105"/>
          <w:sz w:val="18"/>
        </w:rPr>
        <w:t>element</w:t>
      </w:r>
      <w:r>
        <w:rPr>
          <w:spacing w:val="14"/>
          <w:w w:val="105"/>
          <w:sz w:val="18"/>
        </w:rPr>
        <w:t> </w:t>
      </w:r>
      <w:r>
        <w:rPr>
          <w:w w:val="105"/>
          <w:sz w:val="18"/>
        </w:rPr>
        <w:t>in</w:t>
      </w:r>
      <w:r>
        <w:rPr>
          <w:spacing w:val="15"/>
          <w:w w:val="105"/>
          <w:sz w:val="18"/>
        </w:rPr>
        <w:t> </w:t>
      </w:r>
      <w:r>
        <w:rPr>
          <w:w w:val="105"/>
          <w:sz w:val="18"/>
        </w:rPr>
        <w:t>the</w:t>
      </w:r>
      <w:r>
        <w:rPr>
          <w:spacing w:val="13"/>
          <w:w w:val="105"/>
          <w:sz w:val="18"/>
        </w:rPr>
        <w:t> </w:t>
      </w:r>
      <w:r>
        <w:rPr>
          <w:w w:val="105"/>
          <w:sz w:val="18"/>
        </w:rPr>
        <w:t>destina-</w:t>
      </w:r>
    </w:p>
    <w:p>
      <w:pPr>
        <w:pStyle w:val="BodyText"/>
        <w:spacing w:line="254" w:lineRule="auto" w:before="159"/>
        <w:ind w:left="545" w:right="105"/>
        <w:jc w:val="both"/>
      </w:pPr>
      <w:r>
        <w:rPr/>
        <w:br w:type="column"/>
      </w:r>
      <w:r>
        <w:rPr>
          <w:w w:val="110"/>
        </w:rPr>
        <w:t>tion DW schema. The data may be loaded directly as a result of certain transformation function or captured from the desired temporary tables in the staging area.</w:t>
      </w:r>
    </w:p>
    <w:p>
      <w:pPr>
        <w:pStyle w:val="BodyText"/>
        <w:spacing w:before="1"/>
        <w:rPr>
          <w:sz w:val="19"/>
        </w:rPr>
      </w:pPr>
    </w:p>
    <w:p>
      <w:pPr>
        <w:pStyle w:val="BodyText"/>
        <w:spacing w:line="254" w:lineRule="auto"/>
        <w:ind w:left="318" w:right="104" w:firstLine="238"/>
        <w:jc w:val="both"/>
      </w:pPr>
      <w:r>
        <w:rPr>
          <w:w w:val="110"/>
        </w:rPr>
        <w:t>Notice</w:t>
      </w:r>
      <w:r>
        <w:rPr>
          <w:spacing w:val="-11"/>
          <w:w w:val="110"/>
        </w:rPr>
        <w:t> </w:t>
      </w:r>
      <w:r>
        <w:rPr>
          <w:w w:val="110"/>
        </w:rPr>
        <w:t>that</w:t>
      </w:r>
      <w:r>
        <w:rPr>
          <w:spacing w:val="-13"/>
          <w:w w:val="110"/>
        </w:rPr>
        <w:t> </w:t>
      </w:r>
      <w:r>
        <w:rPr>
          <w:w w:val="110"/>
        </w:rPr>
        <w:t>both</w:t>
      </w:r>
      <w:r>
        <w:rPr>
          <w:spacing w:val="-12"/>
          <w:w w:val="110"/>
        </w:rPr>
        <w:t> </w:t>
      </w:r>
      <w:r>
        <w:rPr>
          <w:w w:val="110"/>
        </w:rPr>
        <w:t>data</w:t>
      </w:r>
      <w:r>
        <w:rPr>
          <w:spacing w:val="-12"/>
          <w:w w:val="110"/>
        </w:rPr>
        <w:t> </w:t>
      </w:r>
      <w:r>
        <w:rPr>
          <w:w w:val="110"/>
        </w:rPr>
        <w:t>sources</w:t>
      </w:r>
      <w:r>
        <w:rPr>
          <w:spacing w:val="-12"/>
          <w:w w:val="110"/>
        </w:rPr>
        <w:t> </w:t>
      </w:r>
      <w:r>
        <w:rPr>
          <w:w w:val="110"/>
        </w:rPr>
        <w:t>and</w:t>
      </w:r>
      <w:r>
        <w:rPr>
          <w:spacing w:val="-12"/>
          <w:w w:val="110"/>
        </w:rPr>
        <w:t> </w:t>
      </w:r>
      <w:r>
        <w:rPr>
          <w:w w:val="110"/>
        </w:rPr>
        <w:t>data</w:t>
      </w:r>
      <w:r>
        <w:rPr>
          <w:spacing w:val="-12"/>
          <w:w w:val="110"/>
        </w:rPr>
        <w:t> </w:t>
      </w:r>
      <w:r>
        <w:rPr>
          <w:w w:val="110"/>
        </w:rPr>
        <w:t>warehouse</w:t>
      </w:r>
      <w:r>
        <w:rPr>
          <w:spacing w:val="-13"/>
          <w:w w:val="110"/>
        </w:rPr>
        <w:t> </w:t>
      </w:r>
      <w:r>
        <w:rPr>
          <w:w w:val="110"/>
        </w:rPr>
        <w:t>schemas should be deﬁned clearly before starting to draw EMD. </w:t>
      </w:r>
      <w:r>
        <w:rPr>
          <w:spacing w:val="-3"/>
          <w:w w:val="110"/>
        </w:rPr>
        <w:t>Also </w:t>
      </w:r>
      <w:r>
        <w:rPr>
          <w:w w:val="110"/>
        </w:rPr>
        <w:t>the arrows’ directions show that ﬁrst, the data sources </w:t>
      </w:r>
      <w:r>
        <w:rPr>
          <w:spacing w:val="-4"/>
          <w:w w:val="110"/>
        </w:rPr>
        <w:t>are </w:t>
      </w:r>
      <w:r>
        <w:rPr>
          <w:w w:val="110"/>
        </w:rPr>
        <w:t>drawn,</w:t>
      </w:r>
      <w:r>
        <w:rPr>
          <w:spacing w:val="-6"/>
          <w:w w:val="110"/>
        </w:rPr>
        <w:t> </w:t>
      </w:r>
      <w:r>
        <w:rPr>
          <w:w w:val="110"/>
        </w:rPr>
        <w:t>after</w:t>
      </w:r>
      <w:r>
        <w:rPr>
          <w:spacing w:val="-6"/>
          <w:w w:val="110"/>
        </w:rPr>
        <w:t> </w:t>
      </w:r>
      <w:r>
        <w:rPr>
          <w:w w:val="110"/>
        </w:rPr>
        <w:t>that</w:t>
      </w:r>
      <w:r>
        <w:rPr>
          <w:spacing w:val="-5"/>
          <w:w w:val="110"/>
        </w:rPr>
        <w:t> </w:t>
      </w:r>
      <w:r>
        <w:rPr>
          <w:w w:val="110"/>
        </w:rPr>
        <w:t>a</w:t>
      </w:r>
      <w:r>
        <w:rPr>
          <w:spacing w:val="-7"/>
          <w:w w:val="110"/>
        </w:rPr>
        <w:t> </w:t>
      </w:r>
      <w:r>
        <w:rPr>
          <w:w w:val="110"/>
        </w:rPr>
        <w:t>set</w:t>
      </w:r>
      <w:r>
        <w:rPr>
          <w:spacing w:val="-6"/>
          <w:w w:val="110"/>
        </w:rPr>
        <w:t> </w:t>
      </w:r>
      <w:r>
        <w:rPr>
          <w:w w:val="110"/>
        </w:rPr>
        <w:t>of</w:t>
      </w:r>
      <w:r>
        <w:rPr>
          <w:spacing w:val="-6"/>
          <w:w w:val="110"/>
        </w:rPr>
        <w:t> </w:t>
      </w:r>
      <w:r>
        <w:rPr>
          <w:w w:val="110"/>
        </w:rPr>
        <w:t>transformation</w:t>
      </w:r>
      <w:r>
        <w:rPr>
          <w:spacing w:val="-5"/>
          <w:w w:val="110"/>
        </w:rPr>
        <w:t> </w:t>
      </w:r>
      <w:r>
        <w:rPr>
          <w:w w:val="110"/>
        </w:rPr>
        <w:t>are</w:t>
      </w:r>
      <w:r>
        <w:rPr>
          <w:spacing w:val="-6"/>
          <w:w w:val="110"/>
        </w:rPr>
        <w:t> </w:t>
      </w:r>
      <w:r>
        <w:rPr>
          <w:w w:val="110"/>
        </w:rPr>
        <w:t>applied,</w:t>
      </w:r>
      <w:r>
        <w:rPr>
          <w:spacing w:val="-6"/>
          <w:w w:val="110"/>
        </w:rPr>
        <w:t> </w:t>
      </w:r>
      <w:r>
        <w:rPr>
          <w:w w:val="110"/>
        </w:rPr>
        <w:t>and</w:t>
      </w:r>
      <w:r>
        <w:rPr>
          <w:spacing w:val="-5"/>
          <w:w w:val="110"/>
        </w:rPr>
        <w:t> </w:t>
      </w:r>
      <w:r>
        <w:rPr>
          <w:spacing w:val="-3"/>
          <w:w w:val="110"/>
        </w:rPr>
        <w:t>then </w:t>
      </w:r>
      <w:r>
        <w:rPr>
          <w:w w:val="110"/>
        </w:rPr>
        <w:t>the</w:t>
      </w:r>
      <w:r>
        <w:rPr>
          <w:spacing w:val="-11"/>
          <w:w w:val="110"/>
        </w:rPr>
        <w:t> </w:t>
      </w:r>
      <w:r>
        <w:rPr>
          <w:w w:val="110"/>
        </w:rPr>
        <w:t>data</w:t>
      </w:r>
      <w:r>
        <w:rPr>
          <w:spacing w:val="-11"/>
          <w:w w:val="110"/>
        </w:rPr>
        <w:t> </w:t>
      </w:r>
      <w:r>
        <w:rPr>
          <w:w w:val="110"/>
        </w:rPr>
        <w:t>are</w:t>
      </w:r>
      <w:r>
        <w:rPr>
          <w:spacing w:val="-10"/>
          <w:w w:val="110"/>
        </w:rPr>
        <w:t> </w:t>
      </w:r>
      <w:r>
        <w:rPr>
          <w:w w:val="110"/>
        </w:rPr>
        <w:t>loaded</w:t>
      </w:r>
      <w:r>
        <w:rPr>
          <w:spacing w:val="-10"/>
          <w:w w:val="110"/>
        </w:rPr>
        <w:t> </w:t>
      </w:r>
      <w:r>
        <w:rPr>
          <w:w w:val="110"/>
        </w:rPr>
        <w:t>to</w:t>
      </w:r>
      <w:r>
        <w:rPr>
          <w:spacing w:val="-11"/>
          <w:w w:val="110"/>
        </w:rPr>
        <w:t> </w:t>
      </w:r>
      <w:r>
        <w:rPr>
          <w:w w:val="110"/>
        </w:rPr>
        <w:t>the</w:t>
      </w:r>
      <w:r>
        <w:rPr>
          <w:spacing w:val="-11"/>
          <w:w w:val="110"/>
        </w:rPr>
        <w:t> </w:t>
      </w:r>
      <w:r>
        <w:rPr>
          <w:w w:val="110"/>
        </w:rPr>
        <w:t>destination</w:t>
      </w:r>
      <w:r>
        <w:rPr>
          <w:spacing w:val="-10"/>
          <w:w w:val="110"/>
        </w:rPr>
        <w:t> </w:t>
      </w:r>
      <w:r>
        <w:rPr>
          <w:w w:val="110"/>
        </w:rPr>
        <w:t>data</w:t>
      </w:r>
      <w:r>
        <w:rPr>
          <w:spacing w:val="-10"/>
          <w:w w:val="110"/>
        </w:rPr>
        <w:t> </w:t>
      </w:r>
      <w:r>
        <w:rPr>
          <w:w w:val="110"/>
        </w:rPr>
        <w:t>warehouse</w:t>
      </w:r>
      <w:r>
        <w:rPr>
          <w:spacing w:val="-10"/>
          <w:w w:val="110"/>
        </w:rPr>
        <w:t> </w:t>
      </w:r>
      <w:r>
        <w:rPr>
          <w:w w:val="110"/>
        </w:rPr>
        <w:t>schema.</w:t>
      </w:r>
    </w:p>
    <w:p>
      <w:pPr>
        <w:pStyle w:val="BodyText"/>
        <w:spacing w:before="4"/>
        <w:rPr>
          <w:sz w:val="19"/>
        </w:rPr>
      </w:pPr>
    </w:p>
    <w:p>
      <w:pPr>
        <w:pStyle w:val="ListParagraph"/>
        <w:numPr>
          <w:ilvl w:val="1"/>
          <w:numId w:val="9"/>
        </w:numPr>
        <w:tabs>
          <w:tab w:pos="655" w:val="left" w:leader="none"/>
        </w:tabs>
        <w:spacing w:line="240" w:lineRule="auto" w:before="0" w:after="0"/>
        <w:ind w:left="654" w:right="0" w:hanging="337"/>
        <w:jc w:val="left"/>
        <w:rPr>
          <w:i/>
          <w:sz w:val="18"/>
        </w:rPr>
      </w:pPr>
      <w:r>
        <w:rPr>
          <w:i/>
          <w:w w:val="105"/>
          <w:sz w:val="18"/>
        </w:rPr>
        <w:t>EMD</w:t>
      </w:r>
      <w:r>
        <w:rPr>
          <w:i/>
          <w:spacing w:val="12"/>
          <w:w w:val="105"/>
          <w:sz w:val="18"/>
        </w:rPr>
        <w:t> </w:t>
      </w:r>
      <w:r>
        <w:rPr>
          <w:i/>
          <w:w w:val="105"/>
          <w:sz w:val="18"/>
        </w:rPr>
        <w:t>metamodel</w:t>
      </w:r>
    </w:p>
    <w:p>
      <w:pPr>
        <w:pStyle w:val="BodyText"/>
        <w:spacing w:before="8"/>
        <w:rPr>
          <w:i/>
          <w:sz w:val="19"/>
        </w:rPr>
      </w:pPr>
    </w:p>
    <w:p>
      <w:pPr>
        <w:pStyle w:val="BodyText"/>
        <w:spacing w:line="254" w:lineRule="auto"/>
        <w:ind w:left="318" w:right="104"/>
        <w:jc w:val="both"/>
      </w:pPr>
      <w:r>
        <w:rPr>
          <w:w w:val="105"/>
        </w:rPr>
        <w:t>EMD is a proposed conceptual model for modeling the ETL processes which are needed to map data from sources to the target data warehouse schema. </w:t>
      </w:r>
      <w:hyperlink w:history="true" w:anchor="_bookmark12">
        <w:r>
          <w:rPr>
            <w:color w:val="000066"/>
            <w:w w:val="105"/>
          </w:rPr>
          <w:t>Fig. 10</w:t>
        </w:r>
      </w:hyperlink>
      <w:r>
        <w:rPr>
          <w:color w:val="000066"/>
          <w:w w:val="105"/>
        </w:rPr>
        <w:t> </w:t>
      </w:r>
      <w:r>
        <w:rPr>
          <w:w w:val="105"/>
        </w:rPr>
        <w:t>shows the metamodel architecture for the proposed conceptual model EMD. The metamodel of the proposed EMD is composed of two layers; the ﬁrst layer is abstraction layer in which ﬁve objects (func- tion, data container, entity, relationship, and attribute) are clearly deﬁned. The objects in the abstraction layer are a high level view of the parts or objects that can be used to draw an EMD scenario.</w:t>
      </w:r>
    </w:p>
    <w:p>
      <w:pPr>
        <w:pStyle w:val="BodyText"/>
        <w:spacing w:line="254" w:lineRule="auto"/>
        <w:ind w:left="318" w:right="105" w:firstLine="238"/>
        <w:jc w:val="both"/>
      </w:pPr>
      <w:r>
        <w:rPr>
          <w:w w:val="105"/>
        </w:rPr>
        <w:t>The</w:t>
      </w:r>
      <w:r>
        <w:rPr>
          <w:spacing w:val="-6"/>
          <w:w w:val="105"/>
        </w:rPr>
        <w:t> </w:t>
      </w:r>
      <w:r>
        <w:rPr>
          <w:w w:val="105"/>
        </w:rPr>
        <w:t>second</w:t>
      </w:r>
      <w:r>
        <w:rPr>
          <w:spacing w:val="-7"/>
          <w:w w:val="105"/>
        </w:rPr>
        <w:t> </w:t>
      </w:r>
      <w:r>
        <w:rPr>
          <w:w w:val="105"/>
        </w:rPr>
        <w:t>layer</w:t>
      </w:r>
      <w:r>
        <w:rPr>
          <w:spacing w:val="-5"/>
          <w:w w:val="105"/>
        </w:rPr>
        <w:t> </w:t>
      </w:r>
      <w:r>
        <w:rPr>
          <w:w w:val="105"/>
        </w:rPr>
        <w:t>is</w:t>
      </w:r>
      <w:r>
        <w:rPr>
          <w:spacing w:val="-7"/>
          <w:w w:val="105"/>
        </w:rPr>
        <w:t> </w:t>
      </w:r>
      <w:r>
        <w:rPr>
          <w:w w:val="105"/>
        </w:rPr>
        <w:t>the</w:t>
      </w:r>
      <w:r>
        <w:rPr>
          <w:spacing w:val="-6"/>
          <w:w w:val="105"/>
        </w:rPr>
        <w:t> </w:t>
      </w:r>
      <w:r>
        <w:rPr>
          <w:w w:val="105"/>
        </w:rPr>
        <w:t>template</w:t>
      </w:r>
      <w:r>
        <w:rPr>
          <w:spacing w:val="-5"/>
          <w:w w:val="105"/>
        </w:rPr>
        <w:t> </w:t>
      </w:r>
      <w:r>
        <w:rPr>
          <w:w w:val="105"/>
        </w:rPr>
        <w:t>layer</w:t>
      </w:r>
      <w:r>
        <w:rPr>
          <w:spacing w:val="-7"/>
          <w:w w:val="105"/>
        </w:rPr>
        <w:t> </w:t>
      </w:r>
      <w:r>
        <w:rPr>
          <w:w w:val="105"/>
        </w:rPr>
        <w:t>which</w:t>
      </w:r>
      <w:r>
        <w:rPr>
          <w:spacing w:val="-5"/>
          <w:w w:val="105"/>
        </w:rPr>
        <w:t> </w:t>
      </w:r>
      <w:r>
        <w:rPr>
          <w:w w:val="105"/>
        </w:rPr>
        <w:t>is</w:t>
      </w:r>
      <w:r>
        <w:rPr>
          <w:spacing w:val="-6"/>
          <w:w w:val="105"/>
        </w:rPr>
        <w:t> </w:t>
      </w:r>
      <w:r>
        <w:rPr>
          <w:w w:val="105"/>
        </w:rPr>
        <w:t>an</w:t>
      </w:r>
      <w:r>
        <w:rPr>
          <w:spacing w:val="-6"/>
          <w:w w:val="105"/>
        </w:rPr>
        <w:t> </w:t>
      </w:r>
      <w:r>
        <w:rPr>
          <w:w w:val="105"/>
        </w:rPr>
        <w:t>expansion to the abstraction</w:t>
      </w:r>
      <w:r>
        <w:rPr>
          <w:spacing w:val="40"/>
          <w:w w:val="105"/>
        </w:rPr>
        <w:t> </w:t>
      </w:r>
      <w:r>
        <w:rPr>
          <w:w w:val="105"/>
        </w:rPr>
        <w:t>layer.</w:t>
      </w:r>
    </w:p>
    <w:p>
      <w:pPr>
        <w:pStyle w:val="BodyText"/>
        <w:spacing w:line="254" w:lineRule="auto"/>
        <w:ind w:left="318" w:right="105" w:firstLine="238"/>
        <w:jc w:val="right"/>
      </w:pPr>
      <w:r>
        <w:rPr>
          <w:w w:val="110"/>
        </w:rPr>
        <w:t>The link between the abstraction layer and</w:t>
      </w:r>
      <w:r>
        <w:rPr>
          <w:spacing w:val="23"/>
          <w:w w:val="110"/>
        </w:rPr>
        <w:t> </w:t>
      </w:r>
      <w:r>
        <w:rPr>
          <w:w w:val="110"/>
        </w:rPr>
        <w:t>the</w:t>
      </w:r>
      <w:r>
        <w:rPr>
          <w:spacing w:val="17"/>
          <w:w w:val="110"/>
        </w:rPr>
        <w:t> </w:t>
      </w:r>
      <w:r>
        <w:rPr>
          <w:w w:val="110"/>
        </w:rPr>
        <w:t>template</w:t>
      </w:r>
      <w:r>
        <w:rPr>
          <w:w w:val="106"/>
        </w:rPr>
        <w:t> </w:t>
      </w:r>
      <w:r>
        <w:rPr>
          <w:w w:val="110"/>
        </w:rPr>
        <w:t>layer</w:t>
      </w:r>
      <w:r>
        <w:rPr>
          <w:spacing w:val="23"/>
          <w:w w:val="110"/>
        </w:rPr>
        <w:t> </w:t>
      </w:r>
      <w:r>
        <w:rPr>
          <w:w w:val="110"/>
        </w:rPr>
        <w:t>may</w:t>
      </w:r>
      <w:r>
        <w:rPr>
          <w:spacing w:val="23"/>
          <w:w w:val="110"/>
        </w:rPr>
        <w:t> </w:t>
      </w:r>
      <w:r>
        <w:rPr>
          <w:w w:val="110"/>
        </w:rPr>
        <w:t>be</w:t>
      </w:r>
      <w:r>
        <w:rPr>
          <w:spacing w:val="23"/>
          <w:w w:val="110"/>
        </w:rPr>
        <w:t> </w:t>
      </w:r>
      <w:r>
        <w:rPr>
          <w:w w:val="110"/>
        </w:rPr>
        <w:t>considered</w:t>
      </w:r>
      <w:r>
        <w:rPr>
          <w:spacing w:val="24"/>
          <w:w w:val="110"/>
        </w:rPr>
        <w:t> </w:t>
      </w:r>
      <w:r>
        <w:rPr>
          <w:w w:val="110"/>
        </w:rPr>
        <w:t>as</w:t>
      </w:r>
      <w:r>
        <w:rPr>
          <w:spacing w:val="24"/>
          <w:w w:val="110"/>
        </w:rPr>
        <w:t> </w:t>
      </w:r>
      <w:r>
        <w:rPr>
          <w:w w:val="110"/>
        </w:rPr>
        <w:t>an</w:t>
      </w:r>
      <w:r>
        <w:rPr>
          <w:spacing w:val="23"/>
          <w:w w:val="110"/>
        </w:rPr>
        <w:t> </w:t>
      </w:r>
      <w:r>
        <w:rPr>
          <w:w w:val="110"/>
        </w:rPr>
        <w:t>aggregation</w:t>
      </w:r>
      <w:r>
        <w:rPr>
          <w:spacing w:val="23"/>
          <w:w w:val="110"/>
        </w:rPr>
        <w:t> </w:t>
      </w:r>
      <w:r>
        <w:rPr>
          <w:w w:val="110"/>
        </w:rPr>
        <w:t>relationship.</w:t>
      </w:r>
      <w:r>
        <w:rPr>
          <w:spacing w:val="24"/>
          <w:w w:val="110"/>
        </w:rPr>
        <w:t> </w:t>
      </w:r>
      <w:r>
        <w:rPr>
          <w:spacing w:val="-14"/>
          <w:w w:val="110"/>
        </w:rPr>
        <w:t>A</w:t>
      </w:r>
      <w:r>
        <w:rPr>
          <w:w w:val="106"/>
        </w:rPr>
        <w:t> </w:t>
      </w:r>
      <w:r>
        <w:rPr>
          <w:w w:val="110"/>
        </w:rPr>
        <w:t>function may be an attribute transformation, an</w:t>
      </w:r>
      <w:r>
        <w:rPr>
          <w:spacing w:val="43"/>
          <w:w w:val="110"/>
        </w:rPr>
        <w:t> </w:t>
      </w:r>
      <w:r>
        <w:rPr>
          <w:w w:val="110"/>
        </w:rPr>
        <w:t>entity</w:t>
      </w:r>
      <w:r>
        <w:rPr>
          <w:spacing w:val="5"/>
          <w:w w:val="110"/>
        </w:rPr>
        <w:t> </w:t>
      </w:r>
      <w:r>
        <w:rPr>
          <w:spacing w:val="-3"/>
          <w:w w:val="110"/>
        </w:rPr>
        <w:t>trans-</w:t>
      </w:r>
      <w:r>
        <w:rPr>
          <w:w w:val="108"/>
        </w:rPr>
        <w:t> </w:t>
      </w:r>
      <w:r>
        <w:rPr>
          <w:w w:val="110"/>
        </w:rPr>
        <w:t>formation,</w:t>
      </w:r>
      <w:r>
        <w:rPr>
          <w:spacing w:val="30"/>
          <w:w w:val="110"/>
        </w:rPr>
        <w:t> </w:t>
      </w:r>
      <w:r>
        <w:rPr>
          <w:w w:val="110"/>
        </w:rPr>
        <w:t>a</w:t>
      </w:r>
      <w:r>
        <w:rPr>
          <w:spacing w:val="31"/>
          <w:w w:val="110"/>
        </w:rPr>
        <w:t> </w:t>
      </w:r>
      <w:r>
        <w:rPr>
          <w:w w:val="110"/>
        </w:rPr>
        <w:t>UDF</w:t>
      </w:r>
      <w:r>
        <w:rPr>
          <w:spacing w:val="31"/>
          <w:w w:val="110"/>
        </w:rPr>
        <w:t> </w:t>
      </w:r>
      <w:r>
        <w:rPr>
          <w:w w:val="110"/>
        </w:rPr>
        <w:t>(user</w:t>
      </w:r>
      <w:r>
        <w:rPr>
          <w:spacing w:val="32"/>
          <w:w w:val="110"/>
        </w:rPr>
        <w:t> </w:t>
      </w:r>
      <w:r>
        <w:rPr>
          <w:w w:val="110"/>
        </w:rPr>
        <w:t>deﬁned</w:t>
      </w:r>
      <w:r>
        <w:rPr>
          <w:spacing w:val="31"/>
          <w:w w:val="110"/>
        </w:rPr>
        <w:t> </w:t>
      </w:r>
      <w:r>
        <w:rPr>
          <w:w w:val="110"/>
        </w:rPr>
        <w:t>function),</w:t>
      </w:r>
      <w:r>
        <w:rPr>
          <w:spacing w:val="32"/>
          <w:w w:val="110"/>
        </w:rPr>
        <w:t> </w:t>
      </w:r>
      <w:r>
        <w:rPr>
          <w:w w:val="110"/>
        </w:rPr>
        <w:t>or</w:t>
      </w:r>
      <w:r>
        <w:rPr>
          <w:spacing w:val="31"/>
          <w:w w:val="110"/>
        </w:rPr>
        <w:t> </w:t>
      </w:r>
      <w:r>
        <w:rPr>
          <w:w w:val="110"/>
        </w:rPr>
        <w:t>convert</w:t>
      </w:r>
      <w:r>
        <w:rPr>
          <w:spacing w:val="31"/>
          <w:w w:val="110"/>
        </w:rPr>
        <w:t> </w:t>
      </w:r>
      <w:r>
        <w:rPr>
          <w:spacing w:val="-4"/>
          <w:w w:val="110"/>
        </w:rPr>
        <w:t>into</w:t>
      </w:r>
      <w:r>
        <w:rPr>
          <w:w w:val="109"/>
        </w:rPr>
        <w:t> </w:t>
      </w:r>
      <w:r>
        <w:rPr>
          <w:w w:val="110"/>
        </w:rPr>
        <w:t>structure</w:t>
      </w:r>
      <w:r>
        <w:rPr>
          <w:spacing w:val="-14"/>
          <w:w w:val="110"/>
        </w:rPr>
        <w:t> </w:t>
      </w:r>
      <w:r>
        <w:rPr>
          <w:w w:val="110"/>
        </w:rPr>
        <w:t>(relation).</w:t>
      </w:r>
      <w:r>
        <w:rPr>
          <w:spacing w:val="-14"/>
          <w:w w:val="110"/>
        </w:rPr>
        <w:t> </w:t>
      </w:r>
      <w:hyperlink w:history="true" w:anchor="_bookmark13">
        <w:r>
          <w:rPr>
            <w:color w:val="000066"/>
            <w:w w:val="110"/>
          </w:rPr>
          <w:t>Fig.</w:t>
        </w:r>
        <w:r>
          <w:rPr>
            <w:color w:val="000066"/>
            <w:spacing w:val="-13"/>
            <w:w w:val="110"/>
          </w:rPr>
          <w:t> </w:t>
        </w:r>
        <w:r>
          <w:rPr>
            <w:color w:val="000066"/>
            <w:w w:val="110"/>
          </w:rPr>
          <w:t>11</w:t>
        </w:r>
        <w:r>
          <w:rPr>
            <w:color w:val="000066"/>
            <w:spacing w:val="-14"/>
            <w:w w:val="110"/>
          </w:rPr>
          <w:t> </w:t>
        </w:r>
      </w:hyperlink>
      <w:r>
        <w:rPr>
          <w:w w:val="110"/>
        </w:rPr>
        <w:t>shows</w:t>
      </w:r>
      <w:r>
        <w:rPr>
          <w:spacing w:val="-13"/>
          <w:w w:val="110"/>
        </w:rPr>
        <w:t> </w:t>
      </w:r>
      <w:r>
        <w:rPr>
          <w:w w:val="110"/>
        </w:rPr>
        <w:t>the</w:t>
      </w:r>
      <w:r>
        <w:rPr>
          <w:spacing w:val="-13"/>
          <w:w w:val="110"/>
        </w:rPr>
        <w:t> </w:t>
      </w:r>
      <w:r>
        <w:rPr>
          <w:w w:val="110"/>
        </w:rPr>
        <w:t>types</w:t>
      </w:r>
      <w:r>
        <w:rPr>
          <w:spacing w:val="-14"/>
          <w:w w:val="110"/>
        </w:rPr>
        <w:t> </w:t>
      </w:r>
      <w:r>
        <w:rPr>
          <w:w w:val="110"/>
        </w:rPr>
        <w:t>of</w:t>
      </w:r>
      <w:r>
        <w:rPr>
          <w:spacing w:val="-13"/>
          <w:w w:val="110"/>
        </w:rPr>
        <w:t> </w:t>
      </w:r>
      <w:r>
        <w:rPr>
          <w:w w:val="110"/>
        </w:rPr>
        <w:t>transformation</w:t>
      </w:r>
      <w:r>
        <w:rPr>
          <w:w w:val="109"/>
        </w:rPr>
        <w:t> </w:t>
      </w:r>
      <w:r>
        <w:rPr>
          <w:w w:val="110"/>
        </w:rPr>
        <w:t>functions</w:t>
      </w:r>
      <w:r>
        <w:rPr>
          <w:spacing w:val="-17"/>
          <w:w w:val="110"/>
        </w:rPr>
        <w:t> </w:t>
      </w:r>
      <w:r>
        <w:rPr>
          <w:w w:val="110"/>
        </w:rPr>
        <w:t>that</w:t>
      </w:r>
      <w:r>
        <w:rPr>
          <w:spacing w:val="-15"/>
          <w:w w:val="110"/>
        </w:rPr>
        <w:t> </w:t>
      </w:r>
      <w:r>
        <w:rPr>
          <w:w w:val="110"/>
        </w:rPr>
        <w:t>can</w:t>
      </w:r>
      <w:r>
        <w:rPr>
          <w:spacing w:val="-16"/>
          <w:w w:val="110"/>
        </w:rPr>
        <w:t> </w:t>
      </w:r>
      <w:r>
        <w:rPr>
          <w:w w:val="110"/>
        </w:rPr>
        <w:t>be</w:t>
      </w:r>
      <w:r>
        <w:rPr>
          <w:spacing w:val="-16"/>
          <w:w w:val="110"/>
        </w:rPr>
        <w:t> </w:t>
      </w:r>
      <w:r>
        <w:rPr>
          <w:w w:val="110"/>
        </w:rPr>
        <w:t>applied</w:t>
      </w:r>
      <w:r>
        <w:rPr>
          <w:spacing w:val="-15"/>
          <w:w w:val="110"/>
        </w:rPr>
        <w:t> </w:t>
      </w:r>
      <w:r>
        <w:rPr>
          <w:w w:val="110"/>
        </w:rPr>
        <w:t>to</w:t>
      </w:r>
      <w:r>
        <w:rPr>
          <w:spacing w:val="-16"/>
          <w:w w:val="110"/>
        </w:rPr>
        <w:t> </w:t>
      </w:r>
      <w:r>
        <w:rPr>
          <w:w w:val="110"/>
        </w:rPr>
        <w:t>sources</w:t>
      </w:r>
      <w:r>
        <w:rPr>
          <w:spacing w:val="-15"/>
          <w:w w:val="110"/>
        </w:rPr>
        <w:t> </w:t>
      </w:r>
      <w:r>
        <w:rPr>
          <w:w w:val="110"/>
        </w:rPr>
        <w:t>in</w:t>
      </w:r>
      <w:r>
        <w:rPr>
          <w:spacing w:val="-15"/>
          <w:w w:val="110"/>
        </w:rPr>
        <w:t> </w:t>
      </w:r>
      <w:r>
        <w:rPr>
          <w:w w:val="110"/>
        </w:rPr>
        <w:t>the</w:t>
      </w:r>
      <w:r>
        <w:rPr>
          <w:spacing w:val="-16"/>
          <w:w w:val="110"/>
        </w:rPr>
        <w:t> </w:t>
      </w:r>
      <w:r>
        <w:rPr>
          <w:w w:val="110"/>
        </w:rPr>
        <w:t>proposed</w:t>
      </w:r>
      <w:r>
        <w:rPr>
          <w:spacing w:val="-15"/>
          <w:w w:val="110"/>
        </w:rPr>
        <w:t> </w:t>
      </w:r>
      <w:r>
        <w:rPr>
          <w:spacing w:val="-3"/>
          <w:w w:val="110"/>
        </w:rPr>
        <w:t>EMD.</w:t>
      </w:r>
    </w:p>
    <w:p>
      <w:pPr>
        <w:pStyle w:val="BodyText"/>
        <w:spacing w:line="254" w:lineRule="auto"/>
        <w:ind w:left="318" w:right="104" w:firstLine="238"/>
        <w:jc w:val="both"/>
      </w:pPr>
      <w:r>
        <w:rPr>
          <w:w w:val="105"/>
        </w:rPr>
        <w:t>An entity transformation is a function that can be applied</w:t>
      </w:r>
      <w:r>
        <w:rPr>
          <w:spacing w:val="47"/>
          <w:w w:val="105"/>
        </w:rPr>
        <w:t> </w:t>
      </w:r>
      <w:r>
        <w:rPr>
          <w:w w:val="105"/>
        </w:rPr>
        <w:t>to a source table (e.g. duplicate elimination, union, etc.). </w:t>
      </w:r>
      <w:r>
        <w:rPr>
          <w:spacing w:val="-6"/>
          <w:w w:val="105"/>
        </w:rPr>
        <w:t>An </w:t>
      </w:r>
      <w:r>
        <w:rPr>
          <w:w w:val="105"/>
        </w:rPr>
        <w:t>attribute transformation function can be applied to a source attribute (e.g. to upper case, to String, etc.). A user deﬁned function (UDF) is any function that may be added by the </w:t>
      </w:r>
      <w:r>
        <w:rPr>
          <w:spacing w:val="-3"/>
          <w:w w:val="105"/>
        </w:rPr>
        <w:t>user </w:t>
      </w:r>
      <w:r>
        <w:rPr>
          <w:w w:val="105"/>
        </w:rPr>
        <w:t>who is the creator of the ETL scenario (e.g. uniﬁcation </w:t>
      </w:r>
      <w:r>
        <w:rPr>
          <w:spacing w:val="-5"/>
          <w:w w:val="105"/>
        </w:rPr>
        <w:t>be- </w:t>
      </w:r>
      <w:r>
        <w:rPr>
          <w:w w:val="105"/>
        </w:rPr>
        <w:t>tween different types of units). Convert into structure is a </w:t>
      </w:r>
      <w:r>
        <w:rPr>
          <w:spacing w:val="-3"/>
          <w:w w:val="105"/>
        </w:rPr>
        <w:t>func- </w:t>
      </w:r>
      <w:r>
        <w:rPr>
          <w:w w:val="105"/>
        </w:rPr>
        <w:t>tion that can be applied to the non-structured (semi-structured and unstructured) data sources so that it can be converted </w:t>
      </w:r>
      <w:r>
        <w:rPr>
          <w:spacing w:val="-4"/>
          <w:w w:val="105"/>
        </w:rPr>
        <w:t>into </w:t>
      </w:r>
      <w:r>
        <w:rPr>
          <w:w w:val="105"/>
        </w:rPr>
        <w:t>structured</w:t>
      </w:r>
      <w:r>
        <w:rPr>
          <w:spacing w:val="15"/>
          <w:w w:val="105"/>
        </w:rPr>
        <w:t> </w:t>
      </w:r>
      <w:r>
        <w:rPr>
          <w:w w:val="105"/>
        </w:rPr>
        <w:t>source</w:t>
      </w:r>
      <w:r>
        <w:rPr>
          <w:spacing w:val="16"/>
          <w:w w:val="105"/>
        </w:rPr>
        <w:t> </w:t>
      </w:r>
      <w:r>
        <w:rPr>
          <w:w w:val="105"/>
        </w:rPr>
        <w:t>to</w:t>
      </w:r>
      <w:r>
        <w:rPr>
          <w:spacing w:val="14"/>
          <w:w w:val="105"/>
        </w:rPr>
        <w:t> </w:t>
      </w:r>
      <w:r>
        <w:rPr>
          <w:w w:val="105"/>
        </w:rPr>
        <w:t>enable</w:t>
      </w:r>
      <w:r>
        <w:rPr>
          <w:spacing w:val="16"/>
          <w:w w:val="105"/>
        </w:rPr>
        <w:t> </w:t>
      </w:r>
      <w:r>
        <w:rPr>
          <w:w w:val="105"/>
        </w:rPr>
        <w:t>the</w:t>
      </w:r>
      <w:r>
        <w:rPr>
          <w:spacing w:val="16"/>
          <w:w w:val="105"/>
        </w:rPr>
        <w:t> </w:t>
      </w:r>
      <w:r>
        <w:rPr>
          <w:w w:val="105"/>
        </w:rPr>
        <w:t>other</w:t>
      </w:r>
      <w:r>
        <w:rPr>
          <w:spacing w:val="16"/>
          <w:w w:val="105"/>
        </w:rPr>
        <w:t> </w:t>
      </w:r>
      <w:r>
        <w:rPr>
          <w:w w:val="105"/>
        </w:rPr>
        <w:t>transformation</w:t>
      </w:r>
      <w:r>
        <w:rPr>
          <w:spacing w:val="17"/>
          <w:w w:val="105"/>
        </w:rPr>
        <w:t> </w:t>
      </w:r>
      <w:r>
        <w:rPr>
          <w:w w:val="105"/>
        </w:rPr>
        <w:t>functions</w:t>
      </w:r>
    </w:p>
    <w:p>
      <w:pPr>
        <w:spacing w:after="0" w:line="254" w:lineRule="auto"/>
        <w:jc w:val="both"/>
        <w:sectPr>
          <w:pgSz w:w="11910" w:h="15880"/>
          <w:pgMar w:header="670" w:footer="0" w:top="880" w:bottom="280" w:left="800" w:right="800"/>
          <w:cols w:num="2" w:equalWidth="0">
            <w:col w:w="5059" w:space="40"/>
            <w:col w:w="5211"/>
          </w:cols>
        </w:sectPr>
      </w:pPr>
    </w:p>
    <w:p>
      <w:pPr>
        <w:pStyle w:val="BodyText"/>
        <w:rPr>
          <w:sz w:val="20"/>
        </w:rPr>
      </w:pPr>
    </w:p>
    <w:p>
      <w:pPr>
        <w:pStyle w:val="BodyText"/>
        <w:spacing w:before="5"/>
        <w:rPr>
          <w:sz w:val="26"/>
        </w:rPr>
      </w:pPr>
    </w:p>
    <w:p>
      <w:pPr>
        <w:pStyle w:val="BodyText"/>
        <w:ind w:left="2089"/>
        <w:rPr>
          <w:sz w:val="20"/>
        </w:rPr>
      </w:pPr>
      <w:r>
        <w:rPr>
          <w:sz w:val="20"/>
        </w:rPr>
        <w:pict>
          <v:group style="width:311.95pt;height:195pt;mso-position-horizontal-relative:char;mso-position-vertical-relative:line" coordorigin="0,0" coordsize="6239,3900">
            <v:shape style="position:absolute;left:679;top:1502;width:5552;height:2180" coordorigin="679,1502" coordsize="5552,2180" path="m1764,1502l679,3682,5146,3682,6231,1502,1764,1502xe" filled="false" stroked="true" strokeweight=".75pt" strokecolor="#000000">
              <v:path arrowok="t"/>
              <v:stroke dashstyle="solid"/>
            </v:shape>
            <v:shape style="position:absolute;left:894;top:1562;width:5138;height:2080" type="#_x0000_t75" stroked="false">
              <v:imagedata r:id="rId35" o:title=""/>
            </v:shape>
            <v:shape style="position:absolute;left:152;top:7;width:5552;height:1252" coordorigin="152,8" coordsize="5552,1252" path="m1217,8l152,1259,4639,1259,5704,8,1217,8xe" filled="false" stroked="true" strokeweight=".75pt" strokecolor="#000000">
              <v:path arrowok="t"/>
              <v:stroke dashstyle="solid"/>
            </v:shape>
            <v:shape style="position:absolute;left:120;top:152;width:4799;height:3090" type="#_x0000_t75" stroked="false">
              <v:imagedata r:id="rId36" o:title=""/>
            </v:shape>
            <v:shape style="position:absolute;left:0;top:3747;width:1178;height:153" type="#_x0000_t75" stroked="false">
              <v:imagedata r:id="rId37" o:title=""/>
            </v:shape>
          </v:group>
        </w:pict>
      </w:r>
      <w:r>
        <w:rPr>
          <w:sz w:val="20"/>
        </w:rPr>
      </w:r>
    </w:p>
    <w:p>
      <w:pPr>
        <w:pStyle w:val="BodyText"/>
        <w:spacing w:before="6"/>
        <w:rPr>
          <w:sz w:val="12"/>
        </w:rPr>
      </w:pPr>
    </w:p>
    <w:p>
      <w:pPr>
        <w:tabs>
          <w:tab w:pos="1071" w:val="left" w:leader="none"/>
        </w:tabs>
        <w:spacing w:before="0"/>
        <w:ind w:left="167" w:right="0" w:firstLine="0"/>
        <w:jc w:val="center"/>
        <w:rPr>
          <w:sz w:val="17"/>
        </w:rPr>
      </w:pPr>
      <w:r>
        <w:rPr>
          <w:w w:val="105"/>
          <w:sz w:val="17"/>
        </w:rPr>
        <w:t>Figure</w:t>
      </w:r>
      <w:r>
        <w:rPr>
          <w:spacing w:val="5"/>
          <w:w w:val="105"/>
          <w:sz w:val="17"/>
        </w:rPr>
        <w:t> </w:t>
      </w:r>
      <w:r>
        <w:rPr>
          <w:w w:val="105"/>
          <w:sz w:val="17"/>
        </w:rPr>
        <w:t>10</w:t>
        <w:tab/>
        <w:t>EMD</w:t>
      </w:r>
      <w:r>
        <w:rPr>
          <w:spacing w:val="13"/>
          <w:w w:val="105"/>
          <w:sz w:val="17"/>
        </w:rPr>
        <w:t> </w:t>
      </w:r>
      <w:r>
        <w:rPr>
          <w:w w:val="105"/>
          <w:sz w:val="17"/>
        </w:rPr>
        <w:t>metamodel.</w:t>
      </w:r>
    </w:p>
    <w:p>
      <w:pPr>
        <w:spacing w:after="0"/>
        <w:jc w:val="center"/>
        <w:rPr>
          <w:sz w:val="17"/>
        </w:rPr>
        <w:sectPr>
          <w:type w:val="continuous"/>
          <w:pgSz w:w="11910" w:h="15880"/>
          <w:pgMar w:top="260" w:bottom="280" w:left="800" w:right="800"/>
        </w:sectPr>
      </w:pPr>
    </w:p>
    <w:p>
      <w:pPr>
        <w:pStyle w:val="BodyText"/>
        <w:spacing w:before="1"/>
        <w:rPr>
          <w:sz w:val="19"/>
        </w:rPr>
      </w:pPr>
    </w:p>
    <w:p>
      <w:pPr>
        <w:pStyle w:val="BodyText"/>
        <w:ind w:left="1354"/>
        <w:rPr>
          <w:sz w:val="20"/>
        </w:rPr>
      </w:pPr>
      <w:r>
        <w:rPr>
          <w:sz w:val="20"/>
        </w:rPr>
        <w:pict>
          <v:group style="width:369.15pt;height:154.2pt;mso-position-horizontal-relative:char;mso-position-vertical-relative:line" coordorigin="0,0" coordsize="7383,3084">
            <v:shape style="position:absolute;left:1705;top:1749;width:2220;height:128" type="#_x0000_t75" stroked="false">
              <v:imagedata r:id="rId38" o:title=""/>
            </v:shape>
            <v:shape style="position:absolute;left:1705;top:1920;width:1495;height:795" type="#_x0000_t75" stroked="false">
              <v:imagedata r:id="rId39" o:title=""/>
            </v:shape>
            <v:shape style="position:absolute;left:1972;top:2784;width:1261;height:300" type="#_x0000_t75" stroked="false">
              <v:imagedata r:id="rId40" o:title=""/>
            </v:shape>
            <v:shape style="position:absolute;left:4451;top:2008;width:92;height:17" coordorigin="4451,2008" coordsize="92,17" path="m4464,2008l4455,2008,4451,2012,4451,2023,4456,2025,4463,2025,4468,2022,4468,2012,4464,2008xm4501,2008l4492,2008,4489,2012,4489,2023,4494,2025,4500,2025,4505,2022,4505,2012,4501,2008xm4539,2008l4530,2008,4526,2012,4526,2023,4531,2025,4537,2025,4543,2022,4543,2012,4539,2008xe" filled="true" fillcolor="#000000" stroked="false">
              <v:path arrowok="t"/>
              <v:fill type="solid"/>
            </v:shape>
            <v:shape style="position:absolute;left:0;top:0;width:7383;height:2730" type="#_x0000_t75" stroked="false">
              <v:imagedata r:id="rId41" o:title=""/>
            </v:shape>
            <v:shape style="position:absolute;left:6053;top:2089;width:92;height:17" coordorigin="6053,2090" coordsize="92,17" path="m6066,2090l6057,2090,6053,2094,6053,2104,6058,2106,6065,2106,6070,2104,6070,2094,6066,2090xm6103,2090l6094,2090,6090,2094,6090,2104,6096,2106,6102,2106,6107,2104,6107,2094,6103,2090xm6141,2090l6132,2090,6128,2094,6128,2104,6133,2106,6139,2106,6144,2104,6144,2094,6141,2090xe" filled="true" fillcolor="#000000" stroked="false">
              <v:path arrowok="t"/>
              <v:fill type="solid"/>
            </v:shape>
          </v:group>
        </w:pict>
      </w:r>
      <w:r>
        <w:rPr>
          <w:sz w:val="20"/>
        </w:rPr>
      </w:r>
    </w:p>
    <w:p>
      <w:pPr>
        <w:pStyle w:val="BodyText"/>
        <w:spacing w:before="9"/>
        <w:rPr>
          <w:sz w:val="7"/>
        </w:rPr>
      </w:pPr>
    </w:p>
    <w:p>
      <w:pPr>
        <w:tabs>
          <w:tab w:pos="3731" w:val="left" w:leader="none"/>
          <w:tab w:pos="6142" w:val="left" w:leader="none"/>
          <w:tab w:pos="7961" w:val="left" w:leader="none"/>
        </w:tabs>
        <w:spacing w:line="212" w:lineRule="exact"/>
        <w:ind w:left="1614" w:right="0" w:firstLine="0"/>
        <w:rPr>
          <w:sz w:val="19"/>
        </w:rPr>
      </w:pPr>
      <w:r>
        <w:rPr>
          <w:position w:val="-3"/>
          <w:sz w:val="19"/>
        </w:rPr>
        <w:drawing>
          <wp:inline distT="0" distB="0" distL="0" distR="0">
            <wp:extent cx="144382" cy="121348"/>
            <wp:effectExtent l="0" t="0" r="0" b="0"/>
            <wp:docPr id="13" name="image30.png"/>
            <wp:cNvGraphicFramePr>
              <a:graphicFrameLocks noChangeAspect="1"/>
            </wp:cNvGraphicFramePr>
            <a:graphic>
              <a:graphicData uri="http://schemas.openxmlformats.org/drawingml/2006/picture">
                <pic:pic>
                  <pic:nvPicPr>
                    <pic:cNvPr id="14" name="image30.png"/>
                    <pic:cNvPicPr/>
                  </pic:nvPicPr>
                  <pic:blipFill>
                    <a:blip r:embed="rId42" cstate="print"/>
                    <a:stretch>
                      <a:fillRect/>
                    </a:stretch>
                  </pic:blipFill>
                  <pic:spPr>
                    <a:xfrm>
                      <a:off x="0" y="0"/>
                      <a:ext cx="144382" cy="121348"/>
                    </a:xfrm>
                    <a:prstGeom prst="rect">
                      <a:avLst/>
                    </a:prstGeom>
                  </pic:spPr>
                </pic:pic>
              </a:graphicData>
            </a:graphic>
          </wp:inline>
        </w:drawing>
      </w:r>
      <w:r>
        <w:rPr>
          <w:position w:val="-3"/>
          <w:sz w:val="19"/>
        </w:rPr>
      </w:r>
      <w:r>
        <w:rPr>
          <w:position w:val="-3"/>
          <w:sz w:val="19"/>
        </w:rPr>
        <w:tab/>
      </w:r>
      <w:r>
        <w:rPr>
          <w:position w:val="-1"/>
          <w:sz w:val="19"/>
        </w:rPr>
        <w:drawing>
          <wp:inline distT="0" distB="0" distL="0" distR="0">
            <wp:extent cx="154025" cy="123825"/>
            <wp:effectExtent l="0" t="0" r="0" b="0"/>
            <wp:docPr id="15" name="image31.png"/>
            <wp:cNvGraphicFramePr>
              <a:graphicFrameLocks noChangeAspect="1"/>
            </wp:cNvGraphicFramePr>
            <a:graphic>
              <a:graphicData uri="http://schemas.openxmlformats.org/drawingml/2006/picture">
                <pic:pic>
                  <pic:nvPicPr>
                    <pic:cNvPr id="16" name="image31.png"/>
                    <pic:cNvPicPr/>
                  </pic:nvPicPr>
                  <pic:blipFill>
                    <a:blip r:embed="rId43" cstate="print"/>
                    <a:stretch>
                      <a:fillRect/>
                    </a:stretch>
                  </pic:blipFill>
                  <pic:spPr>
                    <a:xfrm>
                      <a:off x="0" y="0"/>
                      <a:ext cx="154025" cy="123825"/>
                    </a:xfrm>
                    <a:prstGeom prst="rect">
                      <a:avLst/>
                    </a:prstGeom>
                  </pic:spPr>
                </pic:pic>
              </a:graphicData>
            </a:graphic>
          </wp:inline>
        </w:drawing>
      </w:r>
      <w:r>
        <w:rPr>
          <w:position w:val="-1"/>
          <w:sz w:val="19"/>
        </w:rPr>
      </w:r>
      <w:r>
        <w:rPr>
          <w:position w:val="-1"/>
          <w:sz w:val="19"/>
        </w:rPr>
        <w:tab/>
      </w:r>
      <w:r>
        <w:rPr>
          <w:position w:val="-3"/>
          <w:sz w:val="19"/>
        </w:rPr>
        <w:drawing>
          <wp:inline distT="0" distB="0" distL="0" distR="0">
            <wp:extent cx="144382" cy="121348"/>
            <wp:effectExtent l="0" t="0" r="0" b="0"/>
            <wp:docPr id="17" name="image32.png"/>
            <wp:cNvGraphicFramePr>
              <a:graphicFrameLocks noChangeAspect="1"/>
            </wp:cNvGraphicFramePr>
            <a:graphic>
              <a:graphicData uri="http://schemas.openxmlformats.org/drawingml/2006/picture">
                <pic:pic>
                  <pic:nvPicPr>
                    <pic:cNvPr id="18" name="image32.png"/>
                    <pic:cNvPicPr/>
                  </pic:nvPicPr>
                  <pic:blipFill>
                    <a:blip r:embed="rId44" cstate="print"/>
                    <a:stretch>
                      <a:fillRect/>
                    </a:stretch>
                  </pic:blipFill>
                  <pic:spPr>
                    <a:xfrm>
                      <a:off x="0" y="0"/>
                      <a:ext cx="144382" cy="121348"/>
                    </a:xfrm>
                    <a:prstGeom prst="rect">
                      <a:avLst/>
                    </a:prstGeom>
                  </pic:spPr>
                </pic:pic>
              </a:graphicData>
            </a:graphic>
          </wp:inline>
        </w:drawing>
      </w:r>
      <w:r>
        <w:rPr>
          <w:position w:val="-3"/>
          <w:sz w:val="19"/>
        </w:rPr>
      </w:r>
      <w:r>
        <w:rPr>
          <w:position w:val="-3"/>
          <w:sz w:val="19"/>
        </w:rPr>
        <w:tab/>
      </w:r>
      <w:r>
        <w:rPr>
          <w:position w:val="-2"/>
          <w:sz w:val="19"/>
        </w:rPr>
        <w:drawing>
          <wp:inline distT="0" distB="0" distL="0" distR="0">
            <wp:extent cx="154079" cy="123825"/>
            <wp:effectExtent l="0" t="0" r="0" b="0"/>
            <wp:docPr id="19" name="image33.png"/>
            <wp:cNvGraphicFramePr>
              <a:graphicFrameLocks noChangeAspect="1"/>
            </wp:cNvGraphicFramePr>
            <a:graphic>
              <a:graphicData uri="http://schemas.openxmlformats.org/drawingml/2006/picture">
                <pic:pic>
                  <pic:nvPicPr>
                    <pic:cNvPr id="20" name="image33.png"/>
                    <pic:cNvPicPr/>
                  </pic:nvPicPr>
                  <pic:blipFill>
                    <a:blip r:embed="rId45" cstate="print"/>
                    <a:stretch>
                      <a:fillRect/>
                    </a:stretch>
                  </pic:blipFill>
                  <pic:spPr>
                    <a:xfrm>
                      <a:off x="0" y="0"/>
                      <a:ext cx="154079" cy="123825"/>
                    </a:xfrm>
                    <a:prstGeom prst="rect">
                      <a:avLst/>
                    </a:prstGeom>
                  </pic:spPr>
                </pic:pic>
              </a:graphicData>
            </a:graphic>
          </wp:inline>
        </w:drawing>
      </w:r>
      <w:r>
        <w:rPr>
          <w:position w:val="-2"/>
          <w:sz w:val="19"/>
        </w:rPr>
      </w:r>
    </w:p>
    <w:p>
      <w:pPr>
        <w:pStyle w:val="BodyText"/>
        <w:spacing w:before="2"/>
        <w:rPr>
          <w:sz w:val="9"/>
        </w:rPr>
      </w:pPr>
    </w:p>
    <w:p>
      <w:pPr>
        <w:tabs>
          <w:tab w:pos="904" w:val="left" w:leader="none"/>
        </w:tabs>
        <w:spacing w:before="75"/>
        <w:ind w:left="0" w:right="167" w:firstLine="0"/>
        <w:jc w:val="center"/>
        <w:rPr>
          <w:sz w:val="17"/>
        </w:rPr>
      </w:pPr>
      <w:bookmarkStart w:name="4.3 Primitives of EMD constructs" w:id="36"/>
      <w:bookmarkEnd w:id="36"/>
      <w:r>
        <w:rPr/>
      </w:r>
      <w:bookmarkStart w:name="_bookmark13" w:id="37"/>
      <w:bookmarkEnd w:id="37"/>
      <w:r>
        <w:rPr/>
      </w:r>
      <w:r>
        <w:rPr>
          <w:w w:val="105"/>
          <w:sz w:val="17"/>
        </w:rPr>
        <w:t>Figure</w:t>
      </w:r>
      <w:r>
        <w:rPr>
          <w:spacing w:val="5"/>
          <w:w w:val="105"/>
          <w:sz w:val="17"/>
        </w:rPr>
        <w:t> </w:t>
      </w:r>
      <w:r>
        <w:rPr>
          <w:w w:val="105"/>
          <w:sz w:val="17"/>
        </w:rPr>
        <w:t>11</w:t>
        <w:tab/>
        <w:t>Types of transformations in </w:t>
      </w:r>
      <w:r>
        <w:rPr>
          <w:spacing w:val="4"/>
          <w:w w:val="105"/>
          <w:sz w:val="17"/>
        </w:rPr>
        <w:t> </w:t>
      </w:r>
      <w:r>
        <w:rPr>
          <w:w w:val="105"/>
          <w:sz w:val="17"/>
        </w:rPr>
        <w:t>EMD.</w:t>
      </w:r>
    </w:p>
    <w:p>
      <w:pPr>
        <w:pStyle w:val="BodyText"/>
        <w:spacing w:before="4"/>
        <w:rPr>
          <w:sz w:val="26"/>
        </w:rPr>
      </w:pPr>
    </w:p>
    <w:p>
      <w:pPr>
        <w:spacing w:after="0"/>
        <w:rPr>
          <w:sz w:val="26"/>
        </w:rPr>
        <w:sectPr>
          <w:pgSz w:w="11910" w:h="15880"/>
          <w:pgMar w:header="669" w:footer="0" w:top="880" w:bottom="280" w:left="800" w:right="800"/>
        </w:sectPr>
      </w:pPr>
    </w:p>
    <w:p>
      <w:pPr>
        <w:pStyle w:val="BodyText"/>
        <w:spacing w:line="254" w:lineRule="auto" w:before="72"/>
        <w:ind w:left="107" w:right="38"/>
        <w:jc w:val="both"/>
      </w:pPr>
      <w:r>
        <w:rPr>
          <w:w w:val="110"/>
        </w:rPr>
        <w:t>to</w:t>
      </w:r>
      <w:r>
        <w:rPr>
          <w:spacing w:val="-16"/>
          <w:w w:val="110"/>
        </w:rPr>
        <w:t> </w:t>
      </w:r>
      <w:r>
        <w:rPr>
          <w:w w:val="110"/>
        </w:rPr>
        <w:t>be</w:t>
      </w:r>
      <w:r>
        <w:rPr>
          <w:spacing w:val="-15"/>
          <w:w w:val="110"/>
        </w:rPr>
        <w:t> </w:t>
      </w:r>
      <w:r>
        <w:rPr>
          <w:w w:val="110"/>
        </w:rPr>
        <w:t>applied</w:t>
      </w:r>
      <w:r>
        <w:rPr>
          <w:spacing w:val="-15"/>
          <w:w w:val="110"/>
        </w:rPr>
        <w:t> </w:t>
      </w:r>
      <w:r>
        <w:rPr>
          <w:w w:val="110"/>
        </w:rPr>
        <w:t>on</w:t>
      </w:r>
      <w:r>
        <w:rPr>
          <w:spacing w:val="-15"/>
          <w:w w:val="110"/>
        </w:rPr>
        <w:t> </w:t>
      </w:r>
      <w:r>
        <w:rPr>
          <w:w w:val="110"/>
        </w:rPr>
        <w:t>it.</w:t>
      </w:r>
      <w:r>
        <w:rPr>
          <w:spacing w:val="-15"/>
          <w:w w:val="110"/>
        </w:rPr>
        <w:t> </w:t>
      </w:r>
      <w:r>
        <w:rPr>
          <w:w w:val="110"/>
        </w:rPr>
        <w:t>A</w:t>
      </w:r>
      <w:r>
        <w:rPr>
          <w:spacing w:val="-15"/>
          <w:w w:val="110"/>
        </w:rPr>
        <w:t> </w:t>
      </w:r>
      <w:r>
        <w:rPr>
          <w:w w:val="110"/>
        </w:rPr>
        <w:t>data</w:t>
      </w:r>
      <w:r>
        <w:rPr>
          <w:spacing w:val="-14"/>
          <w:w w:val="110"/>
        </w:rPr>
        <w:t> </w:t>
      </w:r>
      <w:r>
        <w:rPr>
          <w:w w:val="110"/>
        </w:rPr>
        <w:t>container</w:t>
      </w:r>
      <w:r>
        <w:rPr>
          <w:spacing w:val="-15"/>
          <w:w w:val="110"/>
        </w:rPr>
        <w:t> </w:t>
      </w:r>
      <w:r>
        <w:rPr>
          <w:w w:val="110"/>
        </w:rPr>
        <w:t>may</w:t>
      </w:r>
      <w:r>
        <w:rPr>
          <w:spacing w:val="-15"/>
          <w:w w:val="110"/>
        </w:rPr>
        <w:t> </w:t>
      </w:r>
      <w:r>
        <w:rPr>
          <w:w w:val="110"/>
        </w:rPr>
        <w:t>be</w:t>
      </w:r>
      <w:r>
        <w:rPr>
          <w:spacing w:val="-16"/>
          <w:w w:val="110"/>
        </w:rPr>
        <w:t> </w:t>
      </w:r>
      <w:r>
        <w:rPr>
          <w:w w:val="110"/>
        </w:rPr>
        <w:t>a</w:t>
      </w:r>
      <w:r>
        <w:rPr>
          <w:spacing w:val="-14"/>
          <w:w w:val="110"/>
        </w:rPr>
        <w:t> </w:t>
      </w:r>
      <w:r>
        <w:rPr>
          <w:w w:val="110"/>
        </w:rPr>
        <w:t>source</w:t>
      </w:r>
      <w:r>
        <w:rPr>
          <w:spacing w:val="-15"/>
          <w:w w:val="110"/>
        </w:rPr>
        <w:t> </w:t>
      </w:r>
      <w:r>
        <w:rPr>
          <w:w w:val="110"/>
        </w:rPr>
        <w:t>database, a target data warehouse or data mart, or non-structured source. An entity may be a source table, a dimension table, or</w:t>
      </w:r>
      <w:r>
        <w:rPr>
          <w:spacing w:val="-9"/>
          <w:w w:val="110"/>
        </w:rPr>
        <w:t> </w:t>
      </w:r>
      <w:r>
        <w:rPr>
          <w:w w:val="110"/>
        </w:rPr>
        <w:t>a</w:t>
      </w:r>
      <w:r>
        <w:rPr>
          <w:spacing w:val="-9"/>
          <w:w w:val="110"/>
        </w:rPr>
        <w:t> </w:t>
      </w:r>
      <w:r>
        <w:rPr>
          <w:w w:val="110"/>
        </w:rPr>
        <w:t>fact</w:t>
      </w:r>
      <w:r>
        <w:rPr>
          <w:spacing w:val="-9"/>
          <w:w w:val="110"/>
        </w:rPr>
        <w:t> </w:t>
      </w:r>
      <w:r>
        <w:rPr>
          <w:w w:val="110"/>
        </w:rPr>
        <w:t>table.</w:t>
      </w:r>
      <w:r>
        <w:rPr>
          <w:spacing w:val="-8"/>
          <w:w w:val="110"/>
        </w:rPr>
        <w:t> </w:t>
      </w:r>
      <w:r>
        <w:rPr>
          <w:w w:val="110"/>
        </w:rPr>
        <w:t>A</w:t>
      </w:r>
      <w:r>
        <w:rPr>
          <w:spacing w:val="-8"/>
          <w:w w:val="110"/>
        </w:rPr>
        <w:t> </w:t>
      </w:r>
      <w:r>
        <w:rPr>
          <w:w w:val="110"/>
        </w:rPr>
        <w:t>relationship</w:t>
      </w:r>
      <w:r>
        <w:rPr>
          <w:spacing w:val="-9"/>
          <w:w w:val="110"/>
        </w:rPr>
        <w:t> </w:t>
      </w:r>
      <w:r>
        <w:rPr>
          <w:w w:val="110"/>
        </w:rPr>
        <w:t>may</w:t>
      </w:r>
      <w:r>
        <w:rPr>
          <w:spacing w:val="-8"/>
          <w:w w:val="110"/>
        </w:rPr>
        <w:t> </w:t>
      </w:r>
      <w:r>
        <w:rPr>
          <w:w w:val="110"/>
        </w:rPr>
        <w:t>be</w:t>
      </w:r>
      <w:r>
        <w:rPr>
          <w:spacing w:val="-9"/>
          <w:w w:val="110"/>
        </w:rPr>
        <w:t> </w:t>
      </w:r>
      <w:r>
        <w:rPr>
          <w:w w:val="110"/>
        </w:rPr>
        <w:t>an</w:t>
      </w:r>
      <w:r>
        <w:rPr>
          <w:spacing w:val="-9"/>
          <w:w w:val="110"/>
        </w:rPr>
        <w:t> </w:t>
      </w:r>
      <w:r>
        <w:rPr>
          <w:w w:val="110"/>
        </w:rPr>
        <w:t>extractor</w:t>
      </w:r>
      <w:r>
        <w:rPr>
          <w:spacing w:val="-8"/>
          <w:w w:val="110"/>
        </w:rPr>
        <w:t> </w:t>
      </w:r>
      <w:r>
        <w:rPr>
          <w:w w:val="110"/>
        </w:rPr>
        <w:t>or</w:t>
      </w:r>
      <w:r>
        <w:rPr>
          <w:spacing w:val="-8"/>
          <w:w w:val="110"/>
        </w:rPr>
        <w:t> </w:t>
      </w:r>
      <w:r>
        <w:rPr>
          <w:w w:val="110"/>
        </w:rPr>
        <w:t>a</w:t>
      </w:r>
      <w:r>
        <w:rPr>
          <w:spacing w:val="-10"/>
          <w:w w:val="110"/>
        </w:rPr>
        <w:t> </w:t>
      </w:r>
      <w:r>
        <w:rPr>
          <w:w w:val="110"/>
        </w:rPr>
        <w:t>loader. The extractor expresses the data extraction process from </w:t>
      </w:r>
      <w:r>
        <w:rPr>
          <w:spacing w:val="-5"/>
          <w:w w:val="110"/>
        </w:rPr>
        <w:t>the </w:t>
      </w:r>
      <w:r>
        <w:rPr>
          <w:w w:val="110"/>
        </w:rPr>
        <w:t>source and the loader expresses the data loading process </w:t>
      </w:r>
      <w:r>
        <w:rPr>
          <w:spacing w:val="-7"/>
          <w:w w:val="110"/>
        </w:rPr>
        <w:t>to </w:t>
      </w:r>
      <w:r>
        <w:rPr>
          <w:w w:val="110"/>
        </w:rPr>
        <w:t>the ﬁnal destination. The attribute may be a table column </w:t>
      </w:r>
      <w:r>
        <w:rPr>
          <w:spacing w:val="-7"/>
          <w:w w:val="110"/>
        </w:rPr>
        <w:t>or </w:t>
      </w:r>
      <w:r>
        <w:rPr>
          <w:w w:val="110"/>
        </w:rPr>
        <w:t>a non-structured ﬁle</w:t>
      </w:r>
      <w:r>
        <w:rPr>
          <w:spacing w:val="26"/>
          <w:w w:val="110"/>
        </w:rPr>
        <w:t> </w:t>
      </w:r>
      <w:r>
        <w:rPr>
          <w:w w:val="110"/>
        </w:rPr>
        <w:t>ﬁeld.</w:t>
      </w:r>
    </w:p>
    <w:p>
      <w:pPr>
        <w:pStyle w:val="BodyText"/>
        <w:spacing w:line="254" w:lineRule="auto"/>
        <w:ind w:left="107" w:right="38" w:firstLine="239"/>
        <w:jc w:val="both"/>
      </w:pPr>
      <w:r>
        <w:rPr>
          <w:w w:val="105"/>
        </w:rPr>
        <w:t>The metamodel can be expanded to include any extra </w:t>
      </w:r>
      <w:r>
        <w:rPr>
          <w:spacing w:val="-5"/>
          <w:w w:val="105"/>
        </w:rPr>
        <w:t>ob- </w:t>
      </w:r>
      <w:r>
        <w:rPr>
          <w:w w:val="105"/>
        </w:rPr>
        <w:t>jects that may be required in the future. The user can use </w:t>
      </w:r>
      <w:r>
        <w:rPr>
          <w:spacing w:val="-4"/>
          <w:w w:val="105"/>
        </w:rPr>
        <w:t>in- </w:t>
      </w:r>
      <w:r>
        <w:rPr>
          <w:w w:val="105"/>
        </w:rPr>
        <w:t>stances of the template layer to create his model to build </w:t>
      </w:r>
      <w:r>
        <w:rPr>
          <w:spacing w:val="-4"/>
          <w:w w:val="105"/>
        </w:rPr>
        <w:t>the </w:t>
      </w:r>
      <w:r>
        <w:rPr>
          <w:w w:val="105"/>
        </w:rPr>
        <w:t>desired ETL scenario. It should be mentioned here that </w:t>
      </w:r>
      <w:r>
        <w:rPr>
          <w:spacing w:val="-5"/>
          <w:w w:val="105"/>
        </w:rPr>
        <w:t>the</w:t>
      </w:r>
      <w:r>
        <w:rPr>
          <w:spacing w:val="37"/>
          <w:w w:val="105"/>
        </w:rPr>
        <w:t> </w:t>
      </w:r>
      <w:r>
        <w:rPr>
          <w:w w:val="105"/>
        </w:rPr>
        <w:t>user of EMD is the data warehouse designer or the ETL </w:t>
      </w:r>
      <w:r>
        <w:rPr>
          <w:spacing w:val="-4"/>
          <w:w w:val="105"/>
        </w:rPr>
        <w:t>de- </w:t>
      </w:r>
      <w:r>
        <w:rPr>
          <w:w w:val="105"/>
        </w:rPr>
        <w:t>signer; this means that some primitive rules, limitations, </w:t>
      </w:r>
      <w:r>
        <w:rPr>
          <w:spacing w:val="-5"/>
          <w:w w:val="105"/>
        </w:rPr>
        <w:t>and </w:t>
      </w:r>
      <w:r>
        <w:rPr>
          <w:w w:val="105"/>
        </w:rPr>
        <w:t>constrains are kept in his mind during the usage of different</w:t>
      </w:r>
      <w:bookmarkStart w:name="_bookmark14" w:id="38"/>
      <w:bookmarkEnd w:id="38"/>
      <w:r>
        <w:rPr>
          <w:w w:val="105"/>
        </w:rPr>
      </w:r>
      <w:r>
        <w:rPr>
          <w:w w:val="105"/>
        </w:rPr>
        <w:t> parts of EMD, i.e., union operation will be applied </w:t>
      </w:r>
      <w:r>
        <w:rPr>
          <w:spacing w:val="-2"/>
          <w:w w:val="105"/>
        </w:rPr>
        <w:t>successfully </w:t>
      </w:r>
      <w:r>
        <w:rPr>
          <w:w w:val="105"/>
        </w:rPr>
        <w:t>when the participated tables have the same number </w:t>
      </w:r>
      <w:r>
        <w:rPr>
          <w:spacing w:val="-7"/>
          <w:w w:val="105"/>
        </w:rPr>
        <w:t>of </w:t>
      </w:r>
      <w:r>
        <w:rPr>
          <w:w w:val="105"/>
        </w:rPr>
        <w:t>attributes with the same data types for the corresponding attributes.</w:t>
      </w:r>
    </w:p>
    <w:p>
      <w:pPr>
        <w:pStyle w:val="ListParagraph"/>
        <w:numPr>
          <w:ilvl w:val="1"/>
          <w:numId w:val="9"/>
        </w:numPr>
        <w:tabs>
          <w:tab w:pos="443" w:val="left" w:leader="none"/>
        </w:tabs>
        <w:spacing w:line="240" w:lineRule="auto" w:before="84" w:after="0"/>
        <w:ind w:left="442" w:right="0" w:hanging="336"/>
        <w:jc w:val="left"/>
        <w:rPr>
          <w:i/>
          <w:sz w:val="18"/>
        </w:rPr>
      </w:pPr>
      <w:r>
        <w:rPr>
          <w:i/>
          <w:w w:val="102"/>
          <w:sz w:val="18"/>
        </w:rPr>
        <w:br w:type="column"/>
      </w:r>
      <w:r>
        <w:rPr>
          <w:i/>
          <w:w w:val="105"/>
          <w:sz w:val="18"/>
        </w:rPr>
        <w:t>Primitives of EMD</w:t>
      </w:r>
      <w:r>
        <w:rPr>
          <w:i/>
          <w:spacing w:val="37"/>
          <w:w w:val="105"/>
          <w:sz w:val="18"/>
        </w:rPr>
        <w:t> </w:t>
      </w:r>
      <w:r>
        <w:rPr>
          <w:i/>
          <w:w w:val="105"/>
          <w:sz w:val="18"/>
        </w:rPr>
        <w:t>constructs</w:t>
      </w:r>
    </w:p>
    <w:p>
      <w:pPr>
        <w:pStyle w:val="BodyText"/>
        <w:spacing w:before="7"/>
        <w:rPr>
          <w:i/>
          <w:sz w:val="19"/>
        </w:rPr>
      </w:pPr>
    </w:p>
    <w:p>
      <w:pPr>
        <w:pStyle w:val="BodyText"/>
        <w:spacing w:line="254" w:lineRule="auto"/>
        <w:ind w:left="107" w:right="273"/>
        <w:jc w:val="both"/>
      </w:pPr>
      <w:r>
        <w:rPr>
          <w:w w:val="105"/>
        </w:rPr>
        <w:t>The basic set of constructs that is used in the proposed </w:t>
      </w:r>
      <w:r>
        <w:rPr>
          <w:spacing w:val="-3"/>
          <w:w w:val="105"/>
        </w:rPr>
        <w:t>entity </w:t>
      </w:r>
      <w:r>
        <w:rPr>
          <w:w w:val="105"/>
        </w:rPr>
        <w:t>mapping diagram are shown in </w:t>
      </w:r>
      <w:hyperlink w:history="true" w:anchor="_bookmark14">
        <w:r>
          <w:rPr>
            <w:color w:val="000066"/>
            <w:w w:val="105"/>
          </w:rPr>
          <w:t>Fig. 12</w:t>
        </w:r>
      </w:hyperlink>
      <w:r>
        <w:rPr>
          <w:w w:val="105"/>
        </w:rPr>
        <w:t>. In this section, </w:t>
      </w:r>
      <w:r>
        <w:rPr>
          <w:spacing w:val="-3"/>
          <w:w w:val="105"/>
        </w:rPr>
        <w:t>some </w:t>
      </w:r>
      <w:r>
        <w:rPr>
          <w:w w:val="105"/>
        </w:rPr>
        <w:t>explanation about the usage of the constructs of the proposed entity</w:t>
      </w:r>
      <w:r>
        <w:rPr>
          <w:spacing w:val="10"/>
          <w:w w:val="105"/>
        </w:rPr>
        <w:t> </w:t>
      </w:r>
      <w:r>
        <w:rPr>
          <w:w w:val="105"/>
        </w:rPr>
        <w:t>mapping</w:t>
      </w:r>
      <w:r>
        <w:rPr>
          <w:spacing w:val="12"/>
          <w:w w:val="105"/>
        </w:rPr>
        <w:t> </w:t>
      </w:r>
      <w:r>
        <w:rPr>
          <w:w w:val="105"/>
        </w:rPr>
        <w:t>diagram</w:t>
      </w:r>
      <w:r>
        <w:rPr>
          <w:spacing w:val="11"/>
          <w:w w:val="105"/>
        </w:rPr>
        <w:t> </w:t>
      </w:r>
      <w:r>
        <w:rPr>
          <w:w w:val="105"/>
        </w:rPr>
        <w:t>will</w:t>
      </w:r>
      <w:r>
        <w:rPr>
          <w:spacing w:val="11"/>
          <w:w w:val="105"/>
        </w:rPr>
        <w:t> </w:t>
      </w:r>
      <w:r>
        <w:rPr>
          <w:w w:val="105"/>
        </w:rPr>
        <w:t>be</w:t>
      </w:r>
      <w:r>
        <w:rPr>
          <w:spacing w:val="11"/>
          <w:w w:val="105"/>
        </w:rPr>
        <w:t> </w:t>
      </w:r>
      <w:r>
        <w:rPr>
          <w:w w:val="105"/>
        </w:rPr>
        <w:t>given,</w:t>
      </w:r>
      <w:r>
        <w:rPr>
          <w:spacing w:val="12"/>
          <w:w w:val="105"/>
        </w:rPr>
        <w:t> </w:t>
      </w:r>
      <w:r>
        <w:rPr>
          <w:w w:val="105"/>
        </w:rPr>
        <w:t>as</w:t>
      </w:r>
      <w:r>
        <w:rPr>
          <w:spacing w:val="12"/>
          <w:w w:val="105"/>
        </w:rPr>
        <w:t> </w:t>
      </w:r>
      <w:r>
        <w:rPr>
          <w:w w:val="105"/>
        </w:rPr>
        <w:t>follows:</w:t>
      </w:r>
    </w:p>
    <w:p>
      <w:pPr>
        <w:pStyle w:val="BodyText"/>
        <w:rPr>
          <w:sz w:val="19"/>
        </w:rPr>
      </w:pPr>
    </w:p>
    <w:p>
      <w:pPr>
        <w:pStyle w:val="BodyText"/>
        <w:spacing w:line="254" w:lineRule="auto" w:before="1"/>
        <w:ind w:left="333" w:right="273"/>
        <w:jc w:val="both"/>
      </w:pPr>
      <w:r>
        <w:rPr/>
        <w:pict>
          <v:shape style="position:absolute;margin-left:306.256592pt;margin-top:1.548303pt;width:4.5pt;height:15.5pt;mso-position-horizontal-relative:page;mso-position-vertical-relative:paragraph;z-index:251786240" type="#_x0000_t202" filled="false" stroked="false">
            <v:textbox inset="0,0,0,0">
              <w:txbxContent>
                <w:p>
                  <w:pPr>
                    <w:pStyle w:val="BodyText"/>
                    <w:spacing w:line="177" w:lineRule="exact"/>
                  </w:pPr>
                  <w:r>
                    <w:rPr>
                      <w:w w:val="82"/>
                    </w:rPr>
                    <w:t>●</w:t>
                  </w:r>
                </w:p>
              </w:txbxContent>
            </v:textbox>
            <w10:wrap type="none"/>
          </v:shape>
        </w:pict>
      </w:r>
      <w:r>
        <w:rPr>
          <w:i/>
          <w:w w:val="110"/>
        </w:rPr>
        <w:t>Loader relationship</w:t>
      </w:r>
      <w:r>
        <w:rPr>
          <w:w w:val="110"/>
        </w:rPr>
        <w:t>: is used when the data are </w:t>
      </w:r>
      <w:r>
        <w:rPr>
          <w:spacing w:val="-3"/>
          <w:w w:val="110"/>
        </w:rPr>
        <w:t>moved </w:t>
      </w:r>
      <w:r>
        <w:rPr>
          <w:w w:val="110"/>
        </w:rPr>
        <w:t>directly from the last source element (the actual source </w:t>
      </w:r>
      <w:r>
        <w:rPr>
          <w:spacing w:val="-7"/>
          <w:w w:val="110"/>
        </w:rPr>
        <w:t>or </w:t>
      </w:r>
      <w:r>
        <w:rPr>
          <w:w w:val="110"/>
        </w:rPr>
        <w:t>the temporary one) to the target data element. The actual source;</w:t>
      </w:r>
      <w:r>
        <w:rPr>
          <w:spacing w:val="-23"/>
          <w:w w:val="110"/>
        </w:rPr>
        <w:t> </w:t>
      </w:r>
      <w:r>
        <w:rPr>
          <w:w w:val="110"/>
        </w:rPr>
        <w:t>is</w:t>
      </w:r>
      <w:r>
        <w:rPr>
          <w:spacing w:val="-22"/>
          <w:w w:val="110"/>
        </w:rPr>
        <w:t> </w:t>
      </w:r>
      <w:r>
        <w:rPr>
          <w:w w:val="110"/>
        </w:rPr>
        <w:t>the</w:t>
      </w:r>
      <w:r>
        <w:rPr>
          <w:spacing w:val="-21"/>
          <w:w w:val="110"/>
        </w:rPr>
        <w:t> </w:t>
      </w:r>
      <w:r>
        <w:rPr>
          <w:w w:val="110"/>
        </w:rPr>
        <w:t>base</w:t>
      </w:r>
      <w:r>
        <w:rPr>
          <w:spacing w:val="-22"/>
          <w:w w:val="110"/>
        </w:rPr>
        <w:t> </w:t>
      </w:r>
      <w:r>
        <w:rPr>
          <w:w w:val="110"/>
        </w:rPr>
        <w:t>source</w:t>
      </w:r>
      <w:r>
        <w:rPr>
          <w:spacing w:val="-22"/>
          <w:w w:val="110"/>
        </w:rPr>
        <w:t> </w:t>
      </w:r>
      <w:r>
        <w:rPr>
          <w:w w:val="110"/>
        </w:rPr>
        <w:t>from</w:t>
      </w:r>
      <w:r>
        <w:rPr>
          <w:spacing w:val="-22"/>
          <w:w w:val="110"/>
        </w:rPr>
        <w:t> </w:t>
      </w:r>
      <w:r>
        <w:rPr>
          <w:w w:val="110"/>
        </w:rPr>
        <w:t>which</w:t>
      </w:r>
      <w:r>
        <w:rPr>
          <w:spacing w:val="-22"/>
          <w:w w:val="110"/>
        </w:rPr>
        <w:t> </w:t>
      </w:r>
      <w:r>
        <w:rPr>
          <w:w w:val="110"/>
        </w:rPr>
        <w:t>the</w:t>
      </w:r>
      <w:r>
        <w:rPr>
          <w:spacing w:val="-21"/>
          <w:w w:val="110"/>
        </w:rPr>
        <w:t> </w:t>
      </w:r>
      <w:r>
        <w:rPr>
          <w:w w:val="110"/>
        </w:rPr>
        <w:t>data</w:t>
      </w:r>
      <w:r>
        <w:rPr>
          <w:spacing w:val="-23"/>
          <w:w w:val="110"/>
        </w:rPr>
        <w:t> </w:t>
      </w:r>
      <w:r>
        <w:rPr>
          <w:w w:val="110"/>
        </w:rPr>
        <w:t>are</w:t>
      </w:r>
      <w:r>
        <w:rPr>
          <w:spacing w:val="-21"/>
          <w:w w:val="110"/>
        </w:rPr>
        <w:t> </w:t>
      </w:r>
      <w:r>
        <w:rPr>
          <w:w w:val="110"/>
        </w:rPr>
        <w:t>extracted, on the other hand, the temporary source; is the one that </w:t>
      </w:r>
      <w:r>
        <w:rPr>
          <w:spacing w:val="-6"/>
          <w:w w:val="110"/>
        </w:rPr>
        <w:t>is </w:t>
      </w:r>
      <w:r>
        <w:rPr>
          <w:w w:val="110"/>
        </w:rPr>
        <w:t>resulted during the transformation</w:t>
      </w:r>
      <w:r>
        <w:rPr>
          <w:spacing w:val="27"/>
          <w:w w:val="110"/>
        </w:rPr>
        <w:t> </w:t>
      </w:r>
      <w:r>
        <w:rPr>
          <w:w w:val="110"/>
        </w:rPr>
        <w:t>operations.</w:t>
      </w:r>
    </w:p>
    <w:p>
      <w:pPr>
        <w:pStyle w:val="BodyText"/>
        <w:spacing w:line="254" w:lineRule="auto"/>
        <w:ind w:left="333" w:right="273"/>
        <w:jc w:val="both"/>
      </w:pPr>
      <w:r>
        <w:rPr/>
        <w:pict>
          <v:shape style="position:absolute;margin-left:306.256592pt;margin-top:1.498283pt;width:4.5pt;height:15.5pt;mso-position-horizontal-relative:page;mso-position-vertical-relative:paragraph;z-index:251787264" type="#_x0000_t202" filled="false" stroked="false">
            <v:textbox inset="0,0,0,0">
              <w:txbxContent>
                <w:p>
                  <w:pPr>
                    <w:pStyle w:val="BodyText"/>
                    <w:spacing w:line="177" w:lineRule="exact"/>
                  </w:pPr>
                  <w:r>
                    <w:rPr>
                      <w:w w:val="82"/>
                    </w:rPr>
                    <w:t>●</w:t>
                  </w:r>
                </w:p>
              </w:txbxContent>
            </v:textbox>
            <w10:wrap type="none"/>
          </v:shape>
        </w:pict>
      </w:r>
      <w:r>
        <w:rPr>
          <w:i/>
          <w:w w:val="105"/>
        </w:rPr>
        <w:t>Optional</w:t>
      </w:r>
      <w:r>
        <w:rPr>
          <w:i/>
          <w:spacing w:val="-13"/>
          <w:w w:val="105"/>
        </w:rPr>
        <w:t> </w:t>
      </w:r>
      <w:r>
        <w:rPr>
          <w:i/>
          <w:w w:val="105"/>
        </w:rPr>
        <w:t>loader</w:t>
      </w:r>
      <w:r>
        <w:rPr>
          <w:i/>
          <w:spacing w:val="-6"/>
          <w:w w:val="105"/>
        </w:rPr>
        <w:t> </w:t>
      </w:r>
      <w:r>
        <w:rPr>
          <w:i/>
          <w:w w:val="105"/>
        </w:rPr>
        <w:t>relationship</w:t>
      </w:r>
      <w:r>
        <w:rPr>
          <w:w w:val="105"/>
        </w:rPr>
        <w:t>:</w:t>
      </w:r>
      <w:r>
        <w:rPr>
          <w:spacing w:val="-4"/>
          <w:w w:val="105"/>
        </w:rPr>
        <w:t> </w:t>
      </w:r>
      <w:r>
        <w:rPr>
          <w:w w:val="105"/>
        </w:rPr>
        <w:t>is</w:t>
      </w:r>
      <w:r>
        <w:rPr>
          <w:spacing w:val="-4"/>
          <w:w w:val="105"/>
        </w:rPr>
        <w:t> </w:t>
      </w:r>
      <w:r>
        <w:rPr>
          <w:w w:val="105"/>
        </w:rPr>
        <w:t>used</w:t>
      </w:r>
      <w:r>
        <w:rPr>
          <w:spacing w:val="-5"/>
          <w:w w:val="105"/>
        </w:rPr>
        <w:t> </w:t>
      </w:r>
      <w:r>
        <w:rPr>
          <w:w w:val="105"/>
        </w:rPr>
        <w:t>to</w:t>
      </w:r>
      <w:r>
        <w:rPr>
          <w:spacing w:val="-5"/>
          <w:w w:val="105"/>
        </w:rPr>
        <w:t> </w:t>
      </w:r>
      <w:r>
        <w:rPr>
          <w:w w:val="105"/>
        </w:rPr>
        <w:t>show</w:t>
      </w:r>
      <w:r>
        <w:rPr>
          <w:spacing w:val="-5"/>
          <w:w w:val="105"/>
        </w:rPr>
        <w:t> </w:t>
      </w:r>
      <w:r>
        <w:rPr>
          <w:w w:val="105"/>
        </w:rPr>
        <w:t>that</w:t>
      </w:r>
      <w:r>
        <w:rPr>
          <w:spacing w:val="-5"/>
          <w:w w:val="105"/>
        </w:rPr>
        <w:t> </w:t>
      </w:r>
      <w:r>
        <w:rPr>
          <w:w w:val="105"/>
        </w:rPr>
        <w:t>the</w:t>
      </w:r>
      <w:r>
        <w:rPr>
          <w:spacing w:val="-5"/>
          <w:w w:val="105"/>
        </w:rPr>
        <w:t> </w:t>
      </w:r>
      <w:r>
        <w:rPr>
          <w:w w:val="105"/>
        </w:rPr>
        <w:t>loaded data to the output attribute could be extracted from candi- date source element x or candidate source element</w:t>
      </w:r>
      <w:r>
        <w:rPr>
          <w:spacing w:val="10"/>
          <w:w w:val="105"/>
        </w:rPr>
        <w:t> </w:t>
      </w:r>
      <w:r>
        <w:rPr>
          <w:w w:val="105"/>
        </w:rPr>
        <w:t>y.</w:t>
      </w:r>
    </w:p>
    <w:p>
      <w:pPr>
        <w:pStyle w:val="BodyText"/>
        <w:spacing w:line="254" w:lineRule="auto"/>
        <w:ind w:left="333" w:right="274"/>
        <w:jc w:val="both"/>
      </w:pPr>
      <w:r>
        <w:rPr/>
        <w:pict>
          <v:group style="position:absolute;margin-left:188.751999pt;margin-top:56.173969pt;width:71.45pt;height:13.7pt;mso-position-horizontal-relative:page;mso-position-vertical-relative:paragraph;z-index:-253484032" coordorigin="3775,1123" coordsize="1429,274">
            <v:shape style="position:absolute;left:3995;top:1123;width:1208;height:130" type="#_x0000_t75" stroked="false">
              <v:imagedata r:id="rId46" o:title=""/>
            </v:shape>
            <v:shape style="position:absolute;left:3775;top:1297;width:355;height:100" coordorigin="3775,1297" coordsize="355,100" path="m3824,1319l3794,1319,3858,1397,3862,1397,3862,1359,3856,1359,3824,1319xm3806,1297l3775,1297,3775,1301,3777,1301,3780,1301,3788,1311,3788,1389,3784,1390,3775,1391,3775,1394,3808,1394,3808,1391,3797,1390,3794,1387,3794,1319,3824,1319,3806,1297xm3874,1297l3843,1297,3843,1301,3854,1302,3856,1306,3856,1359,3862,1359,3862,1305,3863,1302,3874,1301,3874,1297xm3935,1331l3917,1331,3919,1336,3919,1354,3904,1359,3892,1364,3883,1371,3880,1381,3880,1392,3889,1396,3899,1396,3909,1396,3919,1386,3938,1386,3938,1386,3903,1386,3901,1381,3901,1364,3915,1360,3919,1359,3938,1359,3938,1333,3935,1331xm3938,1386l3919,1386,3920,1390,3921,1396,3937,1396,3943,1393,3947,1388,3946,1387,3938,1387,3938,1386xm3944,1385l3943,1387,3942,1387,3946,1387,3944,1385xm3938,1359l3919,1359,3919,1380,3913,1386,3938,1386,3938,1359xm3926,1326l3892,1326,3883,1335,3883,1354,3900,1354,3902,1349,3902,1340,3898,1339,3898,1334,3901,1331,3935,1331,3926,1326xm3978,1328l3951,1328,3951,1332,3955,1332,3958,1333,3958,1389,3955,1390,3951,1391,3951,1394,3985,1394,3985,1391,3979,1390,3978,1387,3978,1343,3982,1338,3978,1338,3978,1328xm4016,1336l3998,1336,3998,1391,3991,1391,3991,1394,4025,1394,4025,1391,4020,1391,4018,1387,4018,1343,4022,1339,4018,1339,4016,1336xm4058,1336l4038,1336,4038,1391,4031,1391,4031,1394,4065,1394,4065,1391,4058,1391,4058,1336xm4047,1326l4031,1326,4024,1330,4018,1339,4022,1339,4024,1336,4058,1336,4058,1331,4047,1326xm4012,1326l3987,1326,3980,1335,3978,1338,3982,1338,3984,1336,4016,1336,4012,1326xm4101,1326l4090,1329,4080,1336,4074,1347,4071,1361,4074,1377,4081,1388,4090,1394,4101,1396,4112,1396,4120,1392,4124,1386,4096,1386,4093,1371,4092,1359,4128,1359,4128,1354,4092,1354,4092,1334,4096,1331,4116,1331,4116,1330,4101,1326xm4126,1376l4123,1380,4118,1386,4124,1386,4129,1378,4126,1376xm4116,1331l4107,1331,4109,1334,4109,1338,4111,1342,4111,1354,4128,1354,4128,1351,4124,1340,4116,1331xe" filled="true" fillcolor="#231f20" stroked="false">
              <v:path arrowok="t"/>
              <v:fill type="solid"/>
            </v:shape>
            <w10:wrap type="none"/>
          </v:group>
        </w:pict>
      </w:r>
      <w:r>
        <w:rPr/>
        <w:pict>
          <v:group style="position:absolute;margin-left:265.919006pt;margin-top:64.745972pt;width:26.2pt;height:20.55pt;mso-position-horizontal-relative:page;mso-position-vertical-relative:paragraph;z-index:-253483008" coordorigin="5318,1295" coordsize="524,411">
            <v:shape style="position:absolute;left:5473;top:1294;width:369;height:130" type="#_x0000_t75" stroked="false">
              <v:imagedata r:id="rId47" o:title=""/>
            </v:shape>
            <v:shape style="position:absolute;left:5324;top:1470;width:417;height:230" coordorigin="5324,1470" coordsize="417,230" path="m5533,1470l5452,1472,5385,1478,5341,1488,5324,1499,5324,1671,5341,1682,5385,1691,5452,1697,5533,1699,5614,1697,5680,1691,5725,1682,5741,1671,5741,1499,5725,1488,5680,1478,5614,1472,5533,1470xe" filled="true" fillcolor="#dbdcde" stroked="false">
              <v:path arrowok="t"/>
              <v:fill type="solid"/>
            </v:shape>
            <v:shape style="position:absolute;left:5324;top:1470;width:417;height:58" coordorigin="5324,1470" coordsize="417,58" path="m5533,1470l5452,1472,5385,1478,5341,1488,5324,1499,5341,1510,5385,1519,5452,1525,5533,1527,5614,1525,5680,1519,5725,1510,5741,1499,5725,1488,5680,1478,5614,1472,5533,1470xe" filled="true" fillcolor="#e2e3e4" stroked="false">
              <v:path arrowok="t"/>
              <v:fill type="solid"/>
            </v:shape>
            <v:shape style="position:absolute;left:5324;top:1470;width:417;height:230" coordorigin="5324,1470" coordsize="417,230" path="m5533,1470l5452,1472,5385,1478,5341,1488,5324,1499,5324,1671,5341,1682,5385,1691,5452,1697,5533,1699,5614,1697,5680,1691,5725,1682,5741,1671,5741,1499,5725,1488,5680,1478,5614,1472,5533,1470xe" filled="false" stroked="true" strokeweight=".6pt" strokecolor="#231f20">
              <v:path arrowok="t"/>
              <v:stroke dashstyle="solid"/>
            </v:shape>
            <v:shape style="position:absolute;left:5324;top:1498;width:417;height:29" coordorigin="5324,1499" coordsize="417,29" path="m5324,1499l5341,1510,5385,1519,5452,1525,5533,1527,5614,1525,5680,1519,5725,1510,5741,1499e" filled="false" stroked="true" strokeweight=".6pt" strokecolor="#231f20">
              <v:path arrowok="t"/>
              <v:stroke dashstyle="solid"/>
            </v:shape>
            <w10:wrap type="none"/>
          </v:group>
        </w:pict>
      </w:r>
      <w:r>
        <w:rPr/>
        <w:pict>
          <v:shape style="position:absolute;margin-left:306.256592pt;margin-top:1.498303pt;width:4.5pt;height:15.5pt;mso-position-horizontal-relative:page;mso-position-vertical-relative:paragraph;z-index:251788288" type="#_x0000_t202" filled="false" stroked="false">
            <v:textbox inset="0,0,0,0">
              <w:txbxContent>
                <w:p>
                  <w:pPr>
                    <w:pStyle w:val="BodyText"/>
                    <w:spacing w:line="177" w:lineRule="exact"/>
                  </w:pPr>
                  <w:r>
                    <w:rPr>
                      <w:w w:val="82"/>
                    </w:rPr>
                    <w:t>●</w:t>
                  </w:r>
                </w:p>
              </w:txbxContent>
            </v:textbox>
            <w10:wrap type="none"/>
          </v:shape>
        </w:pict>
      </w:r>
      <w:r>
        <w:rPr>
          <w:i/>
          <w:w w:val="105"/>
        </w:rPr>
        <w:t>Convert into structure</w:t>
      </w:r>
      <w:r>
        <w:rPr>
          <w:w w:val="105"/>
        </w:rPr>
        <w:t>: represents the conversion operations required to restructure the non-structured base source into structured one (relations as tables and attributes). The</w:t>
      </w:r>
    </w:p>
    <w:p>
      <w:pPr>
        <w:spacing w:after="0" w:line="254" w:lineRule="auto"/>
        <w:jc w:val="both"/>
        <w:sectPr>
          <w:type w:val="continuous"/>
          <w:pgSz w:w="11910" w:h="15880"/>
          <w:pgMar w:top="260" w:bottom="280" w:left="800" w:right="800"/>
          <w:cols w:num="2" w:equalWidth="0">
            <w:col w:w="4930" w:space="211"/>
            <w:col w:w="5169"/>
          </w:cols>
        </w:sectPr>
      </w:pPr>
    </w:p>
    <w:p>
      <w:pPr>
        <w:pStyle w:val="BodyText"/>
        <w:rPr>
          <w:sz w:val="20"/>
        </w:rPr>
      </w:pPr>
    </w:p>
    <w:p>
      <w:pPr>
        <w:pStyle w:val="BodyText"/>
        <w:spacing w:before="8"/>
        <w:rPr>
          <w:sz w:val="16"/>
        </w:rPr>
      </w:pPr>
    </w:p>
    <w:tbl>
      <w:tblPr>
        <w:tblW w:w="0" w:type="auto"/>
        <w:jc w:val="left"/>
        <w:tblInd w:w="2101"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top w:w="0" w:type="dxa"/>
          <w:left w:w="0" w:type="dxa"/>
          <w:bottom w:w="0" w:type="dxa"/>
          <w:right w:w="0" w:type="dxa"/>
        </w:tblCellMar>
        <w:tblLook w:val="01E0"/>
      </w:tblPr>
      <w:tblGrid>
        <w:gridCol w:w="2115"/>
        <w:gridCol w:w="1292"/>
        <w:gridCol w:w="2537"/>
      </w:tblGrid>
      <w:tr>
        <w:trPr>
          <w:trHeight w:val="161" w:hRule="atLeast"/>
        </w:trPr>
        <w:tc>
          <w:tcPr>
            <w:tcW w:w="3407" w:type="dxa"/>
            <w:gridSpan w:val="2"/>
          </w:tcPr>
          <w:p>
            <w:pPr>
              <w:pStyle w:val="TableParagraph"/>
              <w:rPr>
                <w:sz w:val="10"/>
              </w:rPr>
            </w:pPr>
          </w:p>
        </w:tc>
        <w:tc>
          <w:tcPr>
            <w:tcW w:w="2537" w:type="dxa"/>
            <w:vMerge w:val="restart"/>
            <w:tcBorders>
              <w:bottom w:val="single" w:sz="4" w:space="0" w:color="000000"/>
            </w:tcBorders>
          </w:tcPr>
          <w:p>
            <w:pPr>
              <w:pStyle w:val="TableParagraph"/>
              <w:spacing w:before="6"/>
              <w:rPr>
                <w:sz w:val="10"/>
              </w:rPr>
            </w:pPr>
          </w:p>
          <w:p>
            <w:pPr>
              <w:pStyle w:val="TableParagraph"/>
              <w:spacing w:line="126" w:lineRule="exact"/>
              <w:ind w:left="859"/>
              <w:rPr>
                <w:sz w:val="12"/>
              </w:rPr>
            </w:pPr>
            <w:r>
              <w:rPr>
                <w:position w:val="-2"/>
                <w:sz w:val="12"/>
              </w:rPr>
              <w:pict>
                <v:group style="width:41.1pt;height:6.35pt;mso-position-horizontal-relative:char;mso-position-vertical-relative:line" coordorigin="0,0" coordsize="822,127">
                  <v:shape style="position:absolute;left:0;top:0;width:822;height:127" coordorigin="0,0" coordsize="822,127" path="m55,5l32,5,32,93,18,94,18,97,69,97,69,94,59,93,55,93,55,5xm87,0l0,0,0,29,4,29,7,6,32,5,87,5,87,0xm87,5l55,5,80,6,83,29,87,29,87,5xm128,29l114,32,104,40,97,51,95,64,97,78,104,89,114,96,128,99,141,97,143,95,116,95,116,48,117,34,143,34,141,32,128,29xm143,34l136,34,139,42,139,83,138,95,143,95,151,89,158,78,160,64,157,50,151,39,143,34xm249,0l203,0,203,4,215,4,215,92,212,93,203,94,203,97,251,97,251,94,239,92,239,52,269,52,267,50,274,48,239,48,239,11,239,6,240,5,275,5,273,4,260,1,249,0xm269,52l242,52,272,97,302,97,302,94,300,94,298,94,296,91,269,52xm275,5l259,5,265,11,265,44,257,47,239,48,274,48,290,43,290,25,285,11,275,5xm336,29l324,32,315,39,309,50,306,64,309,80,315,91,325,97,335,99,347,99,355,95,359,89,331,89,327,74,327,62,363,62,363,57,326,57,326,37,331,34,351,34,351,33,336,29xm360,79l358,83,353,89,359,89,364,81,360,79xm351,34l341,34,343,37,345,45,345,57,363,57,362,54,359,43,351,34xm397,31l369,31,369,34,376,35,377,37,377,121,376,122,369,123,369,127,408,127,408,124,402,123,397,122,397,90,400,90,397,82,397,45,401,40,397,40,397,31xm400,90l397,90,406,99,414,99,425,97,432,91,400,91,400,90xm433,37l420,37,420,47,420,78,420,91,432,91,433,90,439,78,442,62,439,47,433,37xm415,29l404,29,400,36,397,40,401,40,403,37,433,37,433,37,425,31,415,29xm478,31l450,31,450,34,455,35,458,36,458,92,450,94,450,97,489,97,489,94,480,93,478,91,478,45,483,42,478,42,478,31xm509,42l491,42,491,50,507,50,509,44,509,42xm507,29l487,29,481,38,478,42,483,42,485,42,509,42,509,37,507,29xm543,29l532,32,522,39,516,50,514,64,516,80,523,91,532,97,543,99,554,99,563,95,566,89,538,89,535,74,534,62,571,62,570,57,534,57,534,37,539,34,558,34,558,33,543,29xm568,79l565,83,560,89,566,89,571,81,568,79xm558,34l549,34,551,37,553,45,553,57,570,57,570,54,566,43,558,34xm621,95l586,95,596,99,617,99,621,95xm581,75l577,75,577,99,581,99,582,96,583,95,621,95,622,94,586,94,581,75xm607,29l587,29,578,38,578,50,583,63,595,71,607,77,612,85,612,89,609,94,622,94,626,91,626,77,620,64,609,56,597,50,592,42,592,38,596,34,623,34,623,32,613,32,607,29xm623,34l609,34,616,40,619,50,623,50,623,34xm623,29l620,29,619,31,619,32,623,32,623,29xm663,29l651,32,642,39,636,50,633,64,636,80,642,91,652,97,662,99,674,99,682,95,686,89,658,89,654,74,654,62,690,62,690,57,653,57,653,37,658,34,678,34,678,33,663,29xm688,79l685,83,680,89,686,89,691,81,688,79xm678,34l669,34,670,37,672,45,673,57,690,57,689,54,686,43,678,34xm724,31l696,31,696,34,702,35,704,36,704,92,702,93,696,94,696,97,731,97,731,94,725,93,724,89,724,46,728,41,724,41,724,31xm764,39l744,39,744,91,742,93,737,94,737,97,771,97,771,94,764,94,764,39xm753,29l732,29,726,38,724,41,728,41,730,39,764,39,764,34,753,29xm804,37l784,37,784,84,784,89,784,99,813,99,818,89,804,89,804,37xm818,81l816,84,813,89,818,89,821,83,818,81xm804,7l800,7,790,21,784,27,776,33,776,37,817,37,817,31,804,31,804,7xe" filled="true" fillcolor="#231f20" stroked="false">
                    <v:path arrowok="t"/>
                    <v:fill type="solid"/>
                  </v:shape>
                </v:group>
              </w:pict>
            </w:r>
            <w:r>
              <w:rPr>
                <w:position w:val="-2"/>
                <w:sz w:val="12"/>
              </w:rPr>
            </w:r>
          </w:p>
        </w:tc>
      </w:tr>
      <w:tr>
        <w:trPr>
          <w:trHeight w:val="161" w:hRule="atLeast"/>
        </w:trPr>
        <w:tc>
          <w:tcPr>
            <w:tcW w:w="2115" w:type="dxa"/>
            <w:tcBorders>
              <w:bottom w:val="single" w:sz="4" w:space="0" w:color="000000"/>
            </w:tcBorders>
          </w:tcPr>
          <w:p>
            <w:pPr>
              <w:pStyle w:val="TableParagraph"/>
              <w:rPr>
                <w:sz w:val="10"/>
              </w:rPr>
            </w:pPr>
          </w:p>
        </w:tc>
        <w:tc>
          <w:tcPr>
            <w:tcW w:w="1292" w:type="dxa"/>
            <w:tcBorders>
              <w:bottom w:val="single" w:sz="4" w:space="0" w:color="000000"/>
            </w:tcBorders>
          </w:tcPr>
          <w:p>
            <w:pPr>
              <w:pStyle w:val="TableParagraph"/>
              <w:rPr>
                <w:sz w:val="10"/>
              </w:rPr>
            </w:pPr>
          </w:p>
        </w:tc>
        <w:tc>
          <w:tcPr>
            <w:tcW w:w="2537" w:type="dxa"/>
            <w:vMerge/>
            <w:tcBorders>
              <w:top w:val="nil"/>
              <w:bottom w:val="single" w:sz="4" w:space="0" w:color="000000"/>
            </w:tcBorders>
          </w:tcPr>
          <w:p>
            <w:pPr>
              <w:rPr>
                <w:sz w:val="2"/>
                <w:szCs w:val="2"/>
              </w:rPr>
            </w:pPr>
          </w:p>
        </w:tc>
      </w:tr>
      <w:tr>
        <w:trPr>
          <w:trHeight w:val="356"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41" w:lineRule="exact"/>
              <w:ind w:left="73"/>
              <w:rPr>
                <w:sz w:val="14"/>
              </w:rPr>
            </w:pPr>
            <w:r>
              <w:rPr>
                <w:position w:val="-2"/>
                <w:sz w:val="14"/>
              </w:rPr>
              <w:pict>
                <v:group style="width:27.25pt;height:7.1pt;mso-position-horizontal-relative:char;mso-position-vertical-relative:line" coordorigin="0,0" coordsize="545,142">
                  <v:shape style="position:absolute;left:0;top:0;width:545;height:142" coordorigin="0,0" coordsize="545,142" path="m67,1l53,1,34,5,17,15,5,32,0,55,5,80,17,97,34,106,52,109,71,106,79,102,57,102,42,100,30,91,21,77,18,55,19,41,22,30,27,22,31,17,38,10,47,7,92,7,92,6,77,6,67,1xm92,86l87,91,76,102,79,102,84,99,92,92,95,89,92,86xm92,7l55,7,68,10,78,16,85,25,89,36,93,36,92,7xm91,1l88,1,87,6,92,6,91,1xm117,125l105,125,105,128,105,136,108,141,116,141,124,139,131,133,134,128,121,128,117,125xm135,36l102,36,102,39,104,39,108,40,110,44,128,82,130,87,138,101,138,106,132,128,134,128,137,124,143,110,151,89,145,89,127,49,126,46,125,39,131,39,135,39,135,36xm174,39l158,39,161,40,161,45,159,50,157,54,145,89,151,89,167,45,169,39,172,39,174,39,174,39xm174,36l153,36,153,39,158,39,174,39,174,36xm207,9l193,9,194,12,194,102,191,104,182,105,182,107,219,107,219,105,210,104,207,103,207,9xm206,0l198,3,190,5,181,7,181,9,183,9,185,9,207,9,207,0,206,0xm250,45l234,45,237,45,237,103,234,104,224,105,224,107,262,107,262,105,251,104,250,101,250,45xm249,35l233,41,225,44,225,46,229,45,250,45,250,35,249,35xm247,0l237,0,234,5,234,11,236,16,247,16,250,13,250,4,247,0xm291,44l275,44,278,44,278,102,276,104,268,105,268,107,302,107,302,105,293,104,291,102,291,52,296,48,291,48,291,44xm332,44l316,44,319,49,319,103,315,104,309,105,309,107,341,107,341,105,334,104,332,102,332,44xm321,35l304,35,298,40,291,48,296,48,297,47,302,44,332,44,332,39,321,35xm290,35l282,38,275,40,268,42,268,45,269,44,270,44,291,44,291,35,290,35xm387,35l381,35,368,38,358,46,351,59,348,73,352,92,360,103,370,108,377,109,388,109,394,103,396,100,373,100,362,92,362,47,372,39,394,39,392,37,387,35xm410,98l397,98,397,108,398,109,406,106,413,103,421,100,421,99,410,99,410,98xm394,39l388,39,396,44,397,55,397,92,396,97,390,100,396,100,397,98,410,98,410,42,397,42,394,39xm421,98l410,99,421,99,421,98xm410,9l397,9,397,42,410,42,410,9xm409,0l402,3,394,5,386,7,386,9,388,9,410,9,410,0,409,0xm473,35l458,35,448,37,437,43,429,55,426,73,428,88,434,99,443,106,455,109,470,105,479,98,462,98,454,96,446,91,440,81,437,64,486,64,485,59,437,59,440,45,446,41,480,41,473,35xm486,81l482,88,476,98,479,98,480,97,486,88,489,82,486,81xm480,41l467,41,470,59,485,59,484,43,480,41xm517,45l501,45,504,45,504,103,493,105,493,107,530,107,530,105,522,104,517,104,517,53,520,49,517,49,517,45xm544,45l531,45,533,50,542,50,544,47,544,45xm541,35l530,35,524,38,517,49,520,49,524,45,544,45,544,38,541,35xm516,35l508,38,501,41,493,43,493,46,496,45,517,45,517,35,516,35xe" filled="true" fillcolor="#231f20" stroked="false">
                    <v:path arrowok="t"/>
                    <v:fill type="solid"/>
                  </v:shape>
                </v:group>
              </w:pict>
            </w:r>
            <w:r>
              <w:rPr>
                <w:position w:val="-2"/>
                <w:sz w:val="14"/>
              </w:rPr>
            </w:r>
          </w:p>
        </w:tc>
        <w:tc>
          <w:tcPr>
            <w:tcW w:w="1292" w:type="dxa"/>
            <w:tcBorders>
              <w:top w:val="single" w:sz="4" w:space="0" w:color="000000"/>
              <w:bottom w:val="single" w:sz="4" w:space="0" w:color="000000"/>
            </w:tcBorders>
          </w:tcPr>
          <w:p>
            <w:pPr>
              <w:pStyle w:val="TableParagraph"/>
              <w:rPr>
                <w:sz w:val="16"/>
              </w:rPr>
            </w:pPr>
          </w:p>
        </w:tc>
        <w:tc>
          <w:tcPr>
            <w:tcW w:w="2537" w:type="dxa"/>
            <w:tcBorders>
              <w:top w:val="single" w:sz="4" w:space="0" w:color="000000"/>
              <w:bottom w:val="single" w:sz="4" w:space="0" w:color="000000"/>
            </w:tcBorders>
          </w:tcPr>
          <w:p>
            <w:pPr>
              <w:pStyle w:val="TableParagraph"/>
              <w:spacing w:before="2"/>
              <w:rPr>
                <w:sz w:val="3"/>
              </w:rPr>
            </w:pPr>
          </w:p>
          <w:p>
            <w:pPr>
              <w:pStyle w:val="TableParagraph"/>
              <w:spacing w:line="109" w:lineRule="exact"/>
              <w:ind w:left="76"/>
              <w:rPr>
                <w:sz w:val="10"/>
              </w:rPr>
            </w:pPr>
            <w:r>
              <w:rPr>
                <w:position w:val="-1"/>
                <w:sz w:val="10"/>
              </w:rPr>
              <w:pict>
                <v:group style="width:24.5pt;height:5.5pt;mso-position-horizontal-relative:char;mso-position-vertical-relative:line" coordorigin="0,0" coordsize="490,110">
                  <v:shape style="position:absolute;left:0;top:0;width:490;height:110" coordorigin="0,0" coordsize="490,110" path="m56,104l18,104,25,109,37,109,52,107,56,104xm4,76l0,76,5,109,8,109,8,106,10,104,56,104,57,104,36,104,22,100,13,92,7,83,4,76xm42,1l19,1,5,10,5,43,15,50,52,72,54,77,54,95,48,104,57,104,62,100,68,91,70,81,62,61,44,48,26,37,18,22,18,12,26,8,64,8,64,6,51,6,42,1xm64,8l50,8,60,22,63,34,67,34,64,8xm63,1l60,1,60,3,59,6,64,6,63,1xm125,35l120,35,107,37,96,45,88,57,84,74,87,89,94,100,104,107,114,109,126,109,137,102,139,97,107,97,97,85,97,44,111,39,136,39,132,37,125,35xm143,83l138,91,132,97,139,97,145,84,143,83xm136,39l125,39,126,42,127,47,129,54,132,58,136,58,140,57,143,54,143,48,141,43,136,40,136,39xm175,9l162,9,162,102,160,104,152,105,152,107,185,107,185,105,178,104,175,103,175,53,179,48,175,48,175,9xm217,43l200,43,204,49,204,103,201,104,193,105,193,107,226,107,226,105,219,103,217,102,217,43xm217,35l188,35,181,40,175,48,179,48,181,46,187,43,217,43,217,35xm174,0l166,3,152,7,152,9,155,9,175,9,175,0,174,0xm279,35l264,35,254,37,244,43,236,55,233,73,235,88,241,99,250,106,262,109,276,105,286,98,268,98,260,96,253,91,247,81,243,64,292,64,292,59,244,59,246,45,252,41,287,41,279,35xm292,81l282,98,286,98,286,97,292,88,295,82,292,81xm287,41l273,41,276,59,292,59,290,43,287,41xm324,44l309,44,312,44,312,104,307,104,301,105,301,107,335,107,335,105,330,104,325,104,325,52,329,47,324,47,324,44xm364,43l351,43,354,49,354,104,350,104,343,105,343,107,378,107,378,105,372,104,367,104,367,53,370,48,365,48,364,43xm408,43l395,43,396,103,393,104,385,105,385,107,420,107,420,105,416,104,409,103,409,51,408,43xm407,35l378,35,368,44,365,48,370,48,370,47,376,43,408,43,407,35xm359,35l340,35,333,40,324,47,329,47,332,43,364,43,363,41,359,35xm323,35l316,38,309,40,301,42,301,45,302,44,304,44,324,44,324,35,323,35xm478,39l458,39,465,40,465,61,448,68,436,75,429,82,426,92,426,103,434,109,451,109,459,102,463,99,444,99,440,95,440,82,441,73,465,65,478,65,478,39xm478,97l465,97,466,108,473,109,478,109,483,108,489,101,489,100,478,100,478,97xm489,97l488,98,486,100,489,100,489,97xm478,65l465,65,465,92,465,94,460,97,458,97,454,99,463,99,465,97,478,97,478,65xm478,35l436,35,429,46,429,55,431,59,440,59,443,56,443,51,442,49,442,41,448,39,478,39,478,35xe" filled="true" fillcolor="#231f20" stroked="false">
                    <v:path arrowok="t"/>
                    <v:fill type="solid"/>
                  </v:shape>
                </v:group>
              </w:pict>
            </w:r>
            <w:r>
              <w:rPr>
                <w:position w:val="-1"/>
                <w:sz w:val="10"/>
              </w:rPr>
            </w:r>
          </w:p>
        </w:tc>
      </w:tr>
      <w:tr>
        <w:trPr>
          <w:trHeight w:val="357"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41" w:lineRule="exact"/>
              <w:ind w:left="71"/>
              <w:rPr>
                <w:sz w:val="14"/>
              </w:rPr>
            </w:pPr>
            <w:r>
              <w:rPr>
                <w:position w:val="-2"/>
                <w:sz w:val="14"/>
              </w:rPr>
              <w:pict>
                <v:group style="width:31.1pt;height:7.1pt;mso-position-horizontal-relative:char;mso-position-vertical-relative:line" coordorigin="0,0" coordsize="622,142">
                  <v:shape style="position:absolute;left:0;top:0;width:622;height:142" coordorigin="0,0" coordsize="622,142" path="m43,3l0,3,0,6,11,7,13,9,13,101,13,103,0,104,0,107,43,107,43,104,31,103,29,100,29,59,38,59,56,59,55,57,75,53,29,53,29,10,31,9,70,9,68,8,55,4,43,3xm56,59l38,59,75,107,101,107,101,104,94,104,90,101,56,59xm70,9l45,9,66,10,66,31,62,43,53,50,41,53,29,53,75,53,83,52,83,30,79,16,70,9xm152,35l138,35,127,37,117,43,109,55,106,73,108,88,114,99,123,106,135,109,150,105,159,98,142,98,134,96,126,91,120,81,117,64,165,64,165,59,117,59,120,45,126,41,160,41,152,35xm166,81l161,89,155,98,159,98,160,97,166,89,168,82,166,81xm160,41l147,41,149,59,165,59,164,43,160,41xm216,35l210,35,198,37,187,45,179,57,175,74,178,90,185,100,195,107,205,109,217,109,228,102,230,97,198,97,187,85,187,44,202,39,227,39,223,37,216,35xm234,83l228,91,223,97,230,97,236,84,234,83xm227,39l216,39,220,54,223,58,227,58,231,57,234,54,234,48,232,43,227,40,227,39xm265,42l252,42,252,104,258,109,274,109,281,103,283,100,265,100,265,42xm283,95l281,97,278,100,283,100,285,97,283,95xm265,16l264,16,258,25,256,28,250,34,247,38,243,39,243,40,244,42,281,42,281,36,265,36,265,16xm342,39l322,39,330,40,330,61,313,68,300,75,293,82,290,92,290,103,299,109,316,109,324,102,327,99,309,99,304,95,304,82,306,73,330,65,342,65,342,39xm342,97l330,97,331,108,337,109,342,109,347,108,354,101,354,100,342,100,342,97xm354,97l352,98,350,100,354,100,354,97xm342,65l330,65,330,92,329,94,324,97,323,97,318,99,327,99,330,97,342,97,342,65xm342,35l301,35,293,46,293,55,295,59,304,59,307,56,307,51,306,49,306,42,312,39,342,39,342,35xm380,44l364,44,367,44,367,102,364,104,357,105,357,107,390,107,390,105,382,104,380,102,380,52,385,48,380,48,380,44xm421,44l405,44,408,49,408,103,403,104,398,105,398,107,430,107,430,105,423,104,421,102,421,44xm410,35l393,35,387,40,380,48,385,48,386,47,391,44,421,44,421,39,410,35xm378,35l371,38,364,40,357,42,357,45,357,44,359,44,380,44,380,35,378,35xm476,35l458,35,443,42,443,70,449,77,458,81,444,94,444,103,448,105,452,107,444,112,437,119,437,134,449,141,465,141,477,139,490,134,493,132,454,132,448,126,448,116,451,113,456,107,504,107,503,99,466,97,461,97,453,96,453,90,460,83,463,83,482,83,490,80,461,80,456,66,456,43,463,39,488,39,479,36,476,35xm504,107l456,107,463,109,466,109,493,110,500,110,500,125,490,132,493,132,501,126,505,115,505,109,504,107xm482,83l464,83,469,84,480,84,482,83xm488,39l482,39,484,60,484,70,483,80,490,80,496,78,496,53,495,50,493,46,506,46,506,40,492,40,489,40,488,39xm540,9l525,9,526,12,526,102,524,104,514,105,514,107,551,107,551,105,542,104,540,103,540,9xm539,0l531,3,522,5,514,7,514,9,516,9,517,9,540,9,540,0,539,0xm605,35l590,35,580,37,570,43,562,55,559,73,561,88,567,99,576,106,588,109,602,105,612,98,594,98,586,96,579,91,573,81,569,64,618,64,618,59,570,59,572,45,578,41,613,41,605,35xm619,81l608,98,612,98,612,97,618,89,621,82,619,81xm613,41l599,41,602,59,618,59,616,43,613,41xe" filled="true" fillcolor="#231f20" stroked="false">
                    <v:path arrowok="t"/>
                    <v:fill type="solid"/>
                  </v:shape>
                </v:group>
              </w:pict>
            </w:r>
            <w:r>
              <w:rPr>
                <w:position w:val="-2"/>
                <w:sz w:val="14"/>
              </w:rPr>
            </w:r>
          </w:p>
        </w:tc>
        <w:tc>
          <w:tcPr>
            <w:tcW w:w="1292" w:type="dxa"/>
            <w:tcBorders>
              <w:top w:val="single" w:sz="4" w:space="0" w:color="000000"/>
              <w:bottom w:val="single" w:sz="4" w:space="0" w:color="000000"/>
            </w:tcBorders>
          </w:tcPr>
          <w:p>
            <w:pPr>
              <w:pStyle w:val="TableParagraph"/>
              <w:spacing w:before="7"/>
              <w:rPr>
                <w:sz w:val="3"/>
              </w:rPr>
            </w:pPr>
          </w:p>
          <w:p>
            <w:pPr>
              <w:pStyle w:val="TableParagraph"/>
              <w:ind w:left="281"/>
              <w:rPr>
                <w:sz w:val="20"/>
              </w:rPr>
            </w:pPr>
            <w:r>
              <w:rPr>
                <w:sz w:val="20"/>
              </w:rPr>
              <w:pict>
                <v:group style="width:25.9pt;height:12.3pt;mso-position-horizontal-relative:char;mso-position-vertical-relative:line" coordorigin="0,0" coordsize="518,246">
                  <v:rect style="position:absolute;left:6;top:6;width:506;height:234" filled="false" stroked="true" strokeweight=".6pt" strokecolor="#231f20">
                    <v:stroke dashstyle="solid"/>
                  </v:rect>
                </v:group>
              </w:pict>
            </w:r>
            <w:r>
              <w:rPr>
                <w:sz w:val="20"/>
              </w:rPr>
            </w:r>
          </w:p>
        </w:tc>
        <w:tc>
          <w:tcPr>
            <w:tcW w:w="2537" w:type="dxa"/>
            <w:tcBorders>
              <w:top w:val="single" w:sz="4" w:space="0" w:color="000000"/>
              <w:bottom w:val="single" w:sz="4" w:space="0" w:color="000000"/>
            </w:tcBorders>
          </w:tcPr>
          <w:p>
            <w:pPr>
              <w:pStyle w:val="TableParagraph"/>
              <w:spacing w:before="2"/>
              <w:rPr>
                <w:sz w:val="3"/>
              </w:rPr>
            </w:pPr>
          </w:p>
          <w:p>
            <w:pPr>
              <w:pStyle w:val="TableParagraph"/>
              <w:spacing w:line="142" w:lineRule="exact"/>
              <w:ind w:left="71"/>
              <w:rPr>
                <w:sz w:val="14"/>
              </w:rPr>
            </w:pPr>
            <w:r>
              <w:rPr>
                <w:position w:val="-2"/>
                <w:sz w:val="14"/>
              </w:rPr>
              <w:drawing>
                <wp:inline distT="0" distB="0" distL="0" distR="0">
                  <wp:extent cx="241984" cy="90487"/>
                  <wp:effectExtent l="0" t="0" r="0" b="0"/>
                  <wp:docPr id="21" name="image36.png"/>
                  <wp:cNvGraphicFramePr>
                    <a:graphicFrameLocks noChangeAspect="1"/>
                  </wp:cNvGraphicFramePr>
                  <a:graphic>
                    <a:graphicData uri="http://schemas.openxmlformats.org/drawingml/2006/picture">
                      <pic:pic>
                        <pic:nvPicPr>
                          <pic:cNvPr id="22" name="image36.png"/>
                          <pic:cNvPicPr/>
                        </pic:nvPicPr>
                        <pic:blipFill>
                          <a:blip r:embed="rId48" cstate="print"/>
                          <a:stretch>
                            <a:fillRect/>
                          </a:stretch>
                        </pic:blipFill>
                        <pic:spPr>
                          <a:xfrm>
                            <a:off x="0" y="0"/>
                            <a:ext cx="241984" cy="90487"/>
                          </a:xfrm>
                          <a:prstGeom prst="rect">
                            <a:avLst/>
                          </a:prstGeom>
                        </pic:spPr>
                      </pic:pic>
                    </a:graphicData>
                  </a:graphic>
                </wp:inline>
              </w:drawing>
            </w:r>
            <w:r>
              <w:rPr>
                <w:position w:val="-2"/>
                <w:sz w:val="14"/>
              </w:rPr>
            </w:r>
          </w:p>
        </w:tc>
      </w:tr>
      <w:tr>
        <w:trPr>
          <w:trHeight w:val="356"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10" w:lineRule="exact"/>
              <w:ind w:left="73"/>
              <w:rPr>
                <w:sz w:val="11"/>
              </w:rPr>
            </w:pPr>
            <w:r>
              <w:rPr>
                <w:position w:val="-1"/>
                <w:sz w:val="11"/>
              </w:rPr>
              <w:drawing>
                <wp:inline distT="0" distB="0" distL="0" distR="0">
                  <wp:extent cx="189913" cy="70008"/>
                  <wp:effectExtent l="0" t="0" r="0" b="0"/>
                  <wp:docPr id="23" name="image37.png"/>
                  <wp:cNvGraphicFramePr>
                    <a:graphicFrameLocks noChangeAspect="1"/>
                  </wp:cNvGraphicFramePr>
                  <a:graphic>
                    <a:graphicData uri="http://schemas.openxmlformats.org/drawingml/2006/picture">
                      <pic:pic>
                        <pic:nvPicPr>
                          <pic:cNvPr id="24" name="image37.png"/>
                          <pic:cNvPicPr/>
                        </pic:nvPicPr>
                        <pic:blipFill>
                          <a:blip r:embed="rId49" cstate="print"/>
                          <a:stretch>
                            <a:fillRect/>
                          </a:stretch>
                        </pic:blipFill>
                        <pic:spPr>
                          <a:xfrm>
                            <a:off x="0" y="0"/>
                            <a:ext cx="189913" cy="70008"/>
                          </a:xfrm>
                          <a:prstGeom prst="rect">
                            <a:avLst/>
                          </a:prstGeom>
                        </pic:spPr>
                      </pic:pic>
                    </a:graphicData>
                  </a:graphic>
                </wp:inline>
              </w:drawing>
            </w:r>
            <w:r>
              <w:rPr>
                <w:position w:val="-1"/>
                <w:sz w:val="11"/>
              </w:rPr>
            </w:r>
          </w:p>
        </w:tc>
        <w:tc>
          <w:tcPr>
            <w:tcW w:w="1292" w:type="dxa"/>
            <w:tcBorders>
              <w:top w:val="single" w:sz="4" w:space="0" w:color="000000"/>
              <w:bottom w:val="single" w:sz="4" w:space="0" w:color="000000"/>
            </w:tcBorders>
          </w:tcPr>
          <w:p>
            <w:pPr>
              <w:pStyle w:val="TableParagraph"/>
              <w:spacing w:before="10"/>
              <w:rPr>
                <w:sz w:val="6"/>
              </w:rPr>
            </w:pPr>
          </w:p>
          <w:p>
            <w:pPr>
              <w:pStyle w:val="TableParagraph"/>
              <w:spacing w:line="177" w:lineRule="exact"/>
              <w:ind w:left="316"/>
              <w:rPr>
                <w:sz w:val="17"/>
              </w:rPr>
            </w:pPr>
            <w:r>
              <w:rPr>
                <w:position w:val="-3"/>
                <w:sz w:val="17"/>
              </w:rPr>
              <w:pict>
                <v:group style="width:22.8pt;height:8.9pt;mso-position-horizontal-relative:char;mso-position-vertical-relative:line" coordorigin="0,0" coordsize="456,178">
                  <v:shape style="position:absolute;left:6;top:6;width:444;height:166" coordorigin="6,6" coordsize="444,166" path="m228,6l142,12,71,30,23,56,6,89,23,121,71,147,142,165,228,171,314,165,385,147,432,121,449,89,432,56,385,30,314,12,228,6xe" filled="false" stroked="true" strokeweight=".6pt" strokecolor="#231f20">
                    <v:path arrowok="t"/>
                    <v:stroke dashstyle="solid"/>
                  </v:shape>
                </v:group>
              </w:pict>
            </w:r>
            <w:r>
              <w:rPr>
                <w:position w:val="-3"/>
                <w:sz w:val="17"/>
              </w:rPr>
            </w:r>
          </w:p>
        </w:tc>
        <w:tc>
          <w:tcPr>
            <w:tcW w:w="2537" w:type="dxa"/>
            <w:tcBorders>
              <w:top w:val="single" w:sz="4" w:space="0" w:color="000000"/>
              <w:bottom w:val="single" w:sz="4" w:space="0" w:color="000000"/>
            </w:tcBorders>
          </w:tcPr>
          <w:p>
            <w:pPr>
              <w:pStyle w:val="TableParagraph"/>
              <w:spacing w:before="2"/>
              <w:rPr>
                <w:sz w:val="3"/>
              </w:rPr>
            </w:pPr>
          </w:p>
          <w:p>
            <w:pPr>
              <w:pStyle w:val="TableParagraph"/>
              <w:spacing w:line="108" w:lineRule="exact"/>
              <w:ind w:left="72"/>
              <w:rPr>
                <w:sz w:val="10"/>
              </w:rPr>
            </w:pPr>
            <w:r>
              <w:rPr>
                <w:position w:val="-1"/>
                <w:sz w:val="10"/>
              </w:rPr>
              <w:pict>
                <v:group style="width:28.05pt;height:5.45pt;mso-position-horizontal-relative:char;mso-position-vertical-relative:line" coordorigin="0,0" coordsize="561,109">
                  <v:shape style="position:absolute;left:0;top:0;width:561;height:109" coordorigin="0,0" coordsize="561,109" path="m55,1l52,1,19,78,16,85,12,97,8,101,5,104,3,104,0,104,0,107,31,107,31,104,20,104,20,96,21,94,29,73,87,73,84,67,32,67,49,24,65,24,55,1xm87,73l70,73,77,90,79,96,79,104,74,104,68,104,68,107,108,107,108,104,101,104,99,102,87,73xm65,24l49,24,68,67,84,67,65,24xm135,42l122,42,122,104,128,109,143,109,151,103,152,100,135,100,135,42xm152,95l148,100,152,100,154,97,152,95xm135,16l134,16,128,25,126,28,120,34,116,38,113,39,113,40,113,42,151,42,151,37,135,37,135,16xm178,42l165,42,165,104,172,109,187,109,194,103,196,100,178,100,178,42xm196,95l194,97,191,100,196,100,198,97,196,95xm178,16l177,16,172,25,169,28,163,34,160,38,156,39,156,40,157,42,194,42,194,37,178,37,178,16xm223,45l207,45,210,45,210,103,207,103,199,105,199,107,236,107,236,105,228,104,223,104,223,53,226,49,223,49,223,45xm250,45l237,45,239,50,248,50,250,47,250,45xm247,35l236,35,231,38,223,49,226,49,230,45,250,45,250,38,247,35xm222,35l215,38,207,41,199,43,199,46,200,46,202,45,223,45,223,35,222,35xm278,45l262,45,265,45,265,103,262,104,253,105,253,107,290,107,290,105,279,104,278,101,278,45xm277,35l269,38,261,41,253,44,253,46,257,45,278,45,278,35,277,35xm275,0l265,0,262,5,262,11,264,16,275,16,278,13,278,4,275,0xm318,9l304,9,304,104,321,109,329,109,347,104,348,104,329,104,318,102,318,57,318,48,318,48,318,9xm351,101l348,104,351,104,351,101xm359,45l348,45,353,61,353,86,351,101,359,94,365,82,367,70,365,57,360,46,359,45xm339,35l327,35,319,44,318,48,318,48,328,45,359,45,351,38,339,35xm317,0l309,3,294,7,294,9,298,9,318,9,318,0,317,0xm396,37l373,37,373,39,383,39,383,105,395,109,405,109,412,108,421,99,398,99,396,91,396,37xm437,95l425,95,425,108,425,108,439,104,447,101,447,99,438,99,437,97,437,95xm437,37l413,37,413,39,423,40,424,43,424,91,423,93,422,94,417,97,413,99,421,99,425,95,437,95,437,37xm447,99l438,99,447,99,447,99xm474,42l461,42,461,104,468,109,483,109,490,103,492,100,474,100,474,42xm492,95l490,97,487,100,492,100,494,97,492,95xm474,16l473,16,465,28,459,34,456,38,452,39,452,40,453,42,490,42,490,37,474,37,474,16xm544,35l530,35,519,37,509,43,501,55,498,73,500,88,506,99,515,106,527,109,542,105,551,98,534,98,526,96,518,91,512,81,509,64,557,64,557,59,509,59,512,45,518,41,552,41,544,35xm558,81l553,89,547,98,551,98,552,97,558,89,560,82,558,81xm552,41l539,41,541,59,557,59,556,43,552,41xe" filled="true" fillcolor="#231f20" stroked="false">
                    <v:path arrowok="t"/>
                    <v:fill type="solid"/>
                  </v:shape>
                </v:group>
              </w:pict>
            </w:r>
            <w:r>
              <w:rPr>
                <w:position w:val="-1"/>
                <w:sz w:val="10"/>
              </w:rPr>
            </w:r>
          </w:p>
        </w:tc>
      </w:tr>
      <w:tr>
        <w:trPr>
          <w:trHeight w:val="357"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10" w:lineRule="exact"/>
              <w:ind w:left="71"/>
              <w:rPr>
                <w:sz w:val="11"/>
              </w:rPr>
            </w:pPr>
            <w:r>
              <w:rPr>
                <w:position w:val="-1"/>
                <w:sz w:val="11"/>
              </w:rPr>
              <w:drawing>
                <wp:inline distT="0" distB="0" distL="0" distR="0">
                  <wp:extent cx="1187724" cy="70008"/>
                  <wp:effectExtent l="0" t="0" r="0" b="0"/>
                  <wp:docPr id="25" name="image38.png"/>
                  <wp:cNvGraphicFramePr>
                    <a:graphicFrameLocks noChangeAspect="1"/>
                  </wp:cNvGraphicFramePr>
                  <a:graphic>
                    <a:graphicData uri="http://schemas.openxmlformats.org/drawingml/2006/picture">
                      <pic:pic>
                        <pic:nvPicPr>
                          <pic:cNvPr id="26" name="image38.png"/>
                          <pic:cNvPicPr/>
                        </pic:nvPicPr>
                        <pic:blipFill>
                          <a:blip r:embed="rId50" cstate="print"/>
                          <a:stretch>
                            <a:fillRect/>
                          </a:stretch>
                        </pic:blipFill>
                        <pic:spPr>
                          <a:xfrm>
                            <a:off x="0" y="0"/>
                            <a:ext cx="1187724" cy="70008"/>
                          </a:xfrm>
                          <a:prstGeom prst="rect">
                            <a:avLst/>
                          </a:prstGeom>
                        </pic:spPr>
                      </pic:pic>
                    </a:graphicData>
                  </a:graphic>
                </wp:inline>
              </w:drawing>
            </w:r>
            <w:r>
              <w:rPr>
                <w:position w:val="-1"/>
                <w:sz w:val="11"/>
              </w:rPr>
            </w:r>
          </w:p>
        </w:tc>
        <w:tc>
          <w:tcPr>
            <w:tcW w:w="1292" w:type="dxa"/>
            <w:tcBorders>
              <w:top w:val="single" w:sz="4" w:space="0" w:color="000000"/>
              <w:bottom w:val="single" w:sz="4" w:space="0" w:color="000000"/>
            </w:tcBorders>
          </w:tcPr>
          <w:p>
            <w:pPr>
              <w:pStyle w:val="TableParagraph"/>
              <w:spacing w:before="3"/>
              <w:rPr>
                <w:sz w:val="3"/>
              </w:rPr>
            </w:pPr>
          </w:p>
          <w:p>
            <w:pPr>
              <w:pStyle w:val="TableParagraph"/>
              <w:ind w:left="325"/>
              <w:rPr>
                <w:sz w:val="20"/>
              </w:rPr>
            </w:pPr>
            <w:r>
              <w:rPr>
                <w:sz w:val="20"/>
              </w:rPr>
              <w:pict>
                <v:group style="width:23.7pt;height:14pt;mso-position-horizontal-relative:char;mso-position-vertical-relative:line" coordorigin="0,0" coordsize="474,280">
                  <v:shape style="position:absolute;left:6;top:6;width:462;height:268" coordorigin="6,6" coordsize="462,268" path="m236,6l6,140,236,274,467,140,236,6xe" filled="false" stroked="true" strokeweight=".6pt" strokecolor="#231f20">
                    <v:path arrowok="t"/>
                    <v:stroke dashstyle="solid"/>
                  </v:shape>
                  <v:shape style="position:absolute;left:163;top:56;width:153;height:133" type="#_x0000_t75" stroked="false">
                    <v:imagedata r:id="rId51" o:title=""/>
                  </v:shape>
                </v:group>
              </w:pict>
            </w:r>
            <w:r>
              <w:rPr>
                <w:sz w:val="20"/>
              </w:rPr>
            </w:r>
          </w:p>
        </w:tc>
        <w:tc>
          <w:tcPr>
            <w:tcW w:w="2537" w:type="dxa"/>
            <w:tcBorders>
              <w:top w:val="single" w:sz="4" w:space="0" w:color="000000"/>
              <w:bottom w:val="single" w:sz="4" w:space="0" w:color="000000"/>
            </w:tcBorders>
          </w:tcPr>
          <w:p>
            <w:pPr>
              <w:pStyle w:val="TableParagraph"/>
              <w:spacing w:before="2"/>
              <w:rPr>
                <w:sz w:val="3"/>
              </w:rPr>
            </w:pPr>
          </w:p>
          <w:p>
            <w:pPr>
              <w:pStyle w:val="TableParagraph"/>
              <w:spacing w:line="109" w:lineRule="exact"/>
              <w:ind w:left="74"/>
              <w:rPr>
                <w:sz w:val="10"/>
              </w:rPr>
            </w:pPr>
            <w:r>
              <w:rPr>
                <w:position w:val="-1"/>
                <w:sz w:val="10"/>
              </w:rPr>
              <w:pict>
                <v:group style="width:68.4pt;height:5.5pt;mso-position-horizontal-relative:char;mso-position-vertical-relative:line" coordorigin="0,0" coordsize="1368,110">
                  <v:shape style="position:absolute;left:0;top:0;width:1368;height:110" coordorigin="0,0" coordsize="1368,110" path="m67,1l53,1,34,5,17,15,5,32,0,55,5,80,17,97,33,106,52,109,71,106,79,102,57,102,42,100,30,91,21,77,18,55,19,41,22,30,27,22,31,17,38,10,47,7,92,7,91,6,77,6,67,1xm92,86l87,91,76,102,79,102,84,99,92,92,95,89,92,86xm92,7l55,7,68,10,78,16,85,25,89,36,93,36,92,7xm91,1l88,1,87,6,91,6,91,1xm138,35l124,38,114,46,107,57,105,71,107,86,114,98,125,106,139,109,154,105,155,104,141,104,130,99,123,88,120,75,119,64,119,47,127,39,156,39,153,37,138,35xm156,39l137,39,147,42,154,50,158,62,160,75,160,98,149,104,155,104,165,96,172,84,174,71,171,56,164,45,156,39xm204,44l188,44,191,44,191,102,189,104,181,105,181,107,214,107,214,105,206,104,204,102,204,52,209,48,204,48,204,44xm245,44l229,44,232,49,232,103,228,104,222,105,222,107,254,107,254,105,247,104,245,102,245,44xm234,35l217,35,211,40,204,48,209,48,210,47,215,44,245,44,245,39,234,35xm203,35l195,38,188,40,181,42,181,45,182,44,183,44,204,44,204,35,203,35xm290,36l260,36,260,39,263,39,266,40,268,45,274,57,281,74,288,90,293,102,295,109,296,109,298,109,306,89,301,89,284,48,283,45,283,40,287,39,290,39,290,36xm331,36l310,36,310,39,314,39,317,40,317,45,315,51,311,63,305,77,301,89,306,89,321,51,325,42,326,39,331,39,331,36xm386,35l371,35,361,37,350,43,342,55,339,73,341,88,347,99,356,106,368,109,383,105,392,98,375,98,367,96,359,91,353,81,350,64,398,64,398,59,350,59,353,45,359,41,393,41,386,35xm399,81l394,88,389,98,392,98,393,97,399,88,401,82,399,81xm393,41l380,41,381,51,382,59,398,59,397,43,393,41xm430,45l413,45,416,45,416,103,414,103,405,105,405,107,443,107,443,105,435,104,430,104,430,53,433,49,430,49,430,45xm457,45l444,45,446,50,455,50,457,47,457,45xm454,35l443,35,437,38,430,49,433,49,436,45,457,45,457,38,454,35xm429,35l421,38,413,41,406,43,406,46,407,46,409,45,430,45,430,35,429,35xm481,42l468,42,468,104,474,109,489,109,497,103,498,100,481,100,481,42xm498,95l497,97,494,100,498,100,500,97,498,95xm481,16l480,16,474,25,472,28,466,34,462,38,459,39,459,40,459,42,497,42,497,36,481,36,481,16xm567,45l551,45,554,45,554,103,552,104,542,105,542,107,579,107,579,105,568,104,567,101,567,45xm567,35l559,38,551,41,543,44,543,46,545,46,547,45,567,45,567,35,567,35xm564,0l554,0,552,5,552,11,554,16,564,16,568,13,568,4,564,0xm608,44l592,44,595,44,595,102,593,104,586,105,586,107,619,107,619,105,611,104,609,102,609,52,614,48,608,48,608,44xm649,44l633,44,636,49,636,103,632,104,626,105,626,107,659,107,659,105,651,104,649,102,649,44xm638,35l622,35,616,40,608,48,614,48,615,47,619,44,649,44,649,39,638,35xm607,35l600,38,592,40,585,42,585,45,586,44,588,44,608,44,608,35,607,35xm685,42l672,42,672,104,679,109,694,109,701,103,703,100,685,100,685,42xm703,95l701,97,698,100,703,100,705,97,703,95xm685,16l684,16,678,25,676,28,670,34,667,38,663,39,663,40,664,42,701,42,701,36,685,36,685,16xm743,35l729,38,718,46,712,57,709,71,712,86,719,98,730,106,744,109,759,105,760,104,746,104,734,99,728,88,724,75,723,64,723,47,732,39,760,39,757,37,743,35xm760,39l742,39,752,42,759,50,763,62,764,75,764,98,754,104,760,104,770,96,776,84,778,71,776,56,768,45,760,39xm870,106l840,106,847,109,864,109,870,106xm833,83l830,83,830,108,832,108,833,106,834,106,836,106,840,106,870,106,871,105,838,105,835,91,833,83xm859,35l837,35,830,45,830,66,839,71,863,85,866,89,866,103,858,105,871,105,877,102,877,79,871,75,864,70,841,56,840,52,840,45,843,39,871,39,871,38,864,38,859,35xm871,39l859,39,866,42,869,58,872,58,871,39xm871,36l869,36,869,37,868,38,871,38,871,36xm907,42l894,42,894,104,901,109,916,109,923,103,925,100,907,100,907,42xm925,95l920,100,925,100,927,97,925,95xm907,16l906,16,898,28,892,34,889,38,885,39,885,40,886,42,923,42,923,36,907,36,907,16xm952,45l936,45,939,45,939,103,936,103,928,105,928,107,965,107,965,105,957,104,952,104,952,53,955,49,952,49,952,45xm979,45l966,45,968,50,977,50,979,47,979,45xm976,35l965,35,959,38,952,49,955,49,959,45,979,45,979,38,976,35xm951,35l943,38,936,41,928,43,928,46,929,46,931,45,952,45,952,35,951,35xm1003,36l980,36,980,39,990,39,990,105,1002,109,1011,109,1019,108,1027,99,1005,99,1003,91,1003,36xm1044,95l1032,95,1032,108,1032,108,1045,104,1054,101,1054,99,1045,99,1044,97,1044,95xm1044,36l1019,36,1019,39,1030,39,1031,43,1031,91,1030,93,1029,94,1024,97,1020,99,1027,99,1032,95,1044,95,1044,36xm1054,99l1045,99,1054,99,1054,99xm1102,35l1096,35,1084,37,1072,45,1064,57,1061,74,1064,89,1071,100,1081,107,1090,109,1103,109,1113,102,1115,97,1084,97,1073,85,1073,44,1088,39,1112,39,1109,37,1102,35xm1120,83l1114,91,1108,97,1115,97,1122,84,1120,83xm1112,39l1102,39,1102,42,1104,47,1105,50,1106,54,1108,58,1112,58,1117,57,1120,54,1120,48,1117,43,1113,40,1112,39xm1151,42l1138,42,1138,104,1144,109,1159,109,1167,103,1168,100,1151,100,1151,42xm1168,95l1167,97,1164,100,1168,100,1170,97,1168,95xm1151,16l1150,16,1144,25,1142,28,1136,34,1132,38,1129,39,1129,40,1129,42,1167,42,1167,36,1151,36,1151,16xm1195,36l1172,36,1172,39,1181,39,1181,105,1194,109,1203,109,1210,108,1219,99,1196,99,1195,91,1195,36xm1236,95l1223,95,1223,108,1223,108,1237,104,1245,101,1245,99,1236,99,1236,97,1236,95xm1236,36l1211,36,1211,39,1222,39,1222,43,1222,91,1221,93,1220,94,1216,97,1211,99,1219,99,1223,95,1236,95,1236,36xm1245,99l1236,99,1245,99,1245,99xm1274,45l1257,45,1260,45,1260,103,1258,103,1249,105,1249,107,1287,107,1287,105,1279,104,1274,104,1274,53,1277,49,1274,49,1274,45xm1301,45l1288,45,1290,50,1299,50,1301,47,1301,45xm1298,35l1287,35,1281,38,1274,49,1277,49,1281,45,1301,45,1301,38,1298,35xm1273,35l1265,38,1257,41,1250,43,1250,46,1251,46,1253,45,1274,45,1274,35,1273,35xm1351,35l1337,35,1326,37,1316,43,1308,55,1305,73,1307,88,1313,99,1322,106,1334,109,1348,105,1358,98,1340,98,1332,96,1325,91,1319,81,1315,64,1364,64,1364,59,1316,59,1318,45,1325,41,1359,41,1351,35xm1365,81l1360,88,1354,98,1358,98,1358,97,1364,88,1367,82,1365,81xm1359,41l1346,41,1348,59,1364,59,1362,43,1359,41xe" filled="true" fillcolor="#231f20" stroked="false">
                    <v:path arrowok="t"/>
                    <v:fill type="solid"/>
                  </v:shape>
                </v:group>
              </w:pict>
            </w:r>
            <w:r>
              <w:rPr>
                <w:position w:val="-1"/>
                <w:sz w:val="10"/>
              </w:rPr>
            </w:r>
          </w:p>
        </w:tc>
      </w:tr>
      <w:tr>
        <w:trPr>
          <w:trHeight w:val="356"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09" w:lineRule="exact"/>
              <w:ind w:left="75"/>
              <w:rPr>
                <w:sz w:val="10"/>
              </w:rPr>
            </w:pPr>
            <w:r>
              <w:rPr>
                <w:position w:val="-1"/>
                <w:sz w:val="10"/>
              </w:rPr>
              <w:pict>
                <v:group style="width:36.3pt;height:5.5pt;mso-position-horizontal-relative:char;mso-position-vertical-relative:line" coordorigin="0,0" coordsize="726,110">
                  <v:shape style="position:absolute;left:0;top:0;width:726;height:110" coordorigin="0,0" coordsize="726,110" path="m56,104l18,104,25,109,37,109,52,107,56,104xm4,76l0,76,5,109,8,109,8,107,10,104,56,104,57,104,36,104,22,100,13,92,7,83,4,76xm42,1l19,1,5,10,5,43,15,50,52,72,54,77,54,95,48,104,57,104,62,100,68,91,70,81,62,61,44,48,26,37,18,22,18,12,26,8,64,8,64,6,51,6,42,1xm64,8l50,8,60,22,63,34,67,34,64,8xm63,1l60,1,60,3,59,6,64,6,63,1xm119,35l105,38,94,46,87,57,85,71,88,86,95,98,105,106,119,109,135,105,136,104,122,104,110,99,103,88,100,75,99,64,99,47,108,39,136,39,133,37,119,35xm136,39l118,39,127,42,134,50,139,62,140,75,140,98,130,104,136,104,146,96,152,84,154,71,152,56,144,45,136,39xm187,9l173,9,174,12,174,102,171,104,162,105,162,107,199,107,199,105,190,104,187,103,187,9xm187,0l178,3,170,5,162,7,162,9,165,9,187,9,187,0,187,0xm231,45l214,45,217,45,217,103,215,104,205,105,205,107,242,107,242,105,231,104,231,101,231,45xm230,35l214,41,206,44,206,46,210,45,231,45,231,35,230,35xm227,0l217,0,215,5,215,11,217,16,227,16,231,13,231,4,227,0xm289,35l283,35,270,38,260,47,253,59,250,73,254,92,262,103,272,108,279,109,290,109,296,103,298,100,275,100,264,92,264,47,274,39,297,39,294,37,289,35xm312,99l299,99,299,108,300,109,308,106,323,100,323,99,312,99,312,99xm297,39l291,39,298,44,299,55,299,92,298,97,292,100,298,100,299,99,312,99,312,42,299,42,297,39xm323,98l312,99,323,99,323,98xm312,9l299,9,299,42,312,42,312,9xm312,0l304,3,296,5,289,7,289,9,290,9,312,9,312,0,312,0xm422,39l402,39,409,40,409,61,392,68,380,75,372,82,370,92,370,103,378,109,395,109,403,102,406,99,388,99,384,95,384,82,385,73,409,65,422,65,422,39xm422,97l409,97,410,108,416,109,422,109,427,108,433,101,433,100,422,100,422,97xm433,97l431,98,429,100,433,100,433,97xm422,65l409,65,409,92,408,94,404,97,402,97,397,99,406,99,409,97,422,97,422,65xm422,35l380,35,373,46,373,55,375,59,384,59,387,56,387,51,386,49,386,42,392,39,422,39,422,35xm459,45l442,45,445,45,445,103,434,105,434,107,472,107,472,105,464,104,459,104,459,53,462,49,459,49,459,45xm486,45l473,45,475,50,484,50,486,47,486,45xm483,35l472,35,466,38,459,49,462,49,466,45,486,45,486,38,483,35xm458,35l450,38,442,41,435,43,435,46,436,46,438,45,459,45,459,35,458,35xm511,45l495,45,498,45,498,103,487,105,487,107,524,107,524,105,516,104,511,104,511,53,514,49,511,49,511,45xm538,45l525,45,527,50,536,50,538,47,538,45xm535,35l524,35,519,38,511,49,514,49,518,45,538,45,538,38,535,35xm510,35l502,38,495,41,487,43,487,46,488,46,490,45,511,45,511,35,510,35xm576,35l562,38,552,46,545,57,542,71,545,86,552,98,563,106,577,109,592,105,593,104,579,104,568,99,561,88,557,75,557,64,557,47,565,39,593,39,591,37,576,35xm593,39l575,39,585,42,592,50,596,62,597,75,597,98,587,104,593,104,603,96,609,84,612,71,609,56,602,45,593,39xm648,37l620,37,620,39,624,39,625,41,628,49,649,102,651,108,652,109,654,109,655,107,657,102,663,90,657,90,651,75,646,61,642,51,641,44,641,40,644,39,648,39,648,37xm687,65l675,65,689,102,691,108,691,109,694,109,697,102,702,89,696,89,687,65xm689,37l657,37,657,39,664,40,665,41,671,58,657,90,663,90,675,65,687,65,683,55,681,49,680,47,680,40,684,40,689,39,689,37xm725,37l706,37,706,39,713,40,713,46,712,50,710,54,696,89,702,89,721,42,722,40,725,39,725,37xe" filled="true" fillcolor="#231f20" stroked="false">
                    <v:path arrowok="t"/>
                    <v:fill type="solid"/>
                  </v:shape>
                </v:group>
              </w:pict>
            </w:r>
            <w:r>
              <w:rPr>
                <w:position w:val="-1"/>
                <w:sz w:val="10"/>
              </w:rPr>
            </w:r>
          </w:p>
        </w:tc>
        <w:tc>
          <w:tcPr>
            <w:tcW w:w="3829" w:type="dxa"/>
            <w:gridSpan w:val="2"/>
            <w:tcBorders>
              <w:top w:val="single" w:sz="4" w:space="0" w:color="000000"/>
              <w:bottom w:val="single" w:sz="4" w:space="0" w:color="000000"/>
            </w:tcBorders>
          </w:tcPr>
          <w:p>
            <w:pPr>
              <w:pStyle w:val="TableParagraph"/>
              <w:spacing w:before="8"/>
              <w:rPr>
                <w:sz w:val="13"/>
              </w:rPr>
            </w:pPr>
          </w:p>
          <w:p>
            <w:pPr>
              <w:pStyle w:val="TableParagraph"/>
              <w:spacing w:line="78" w:lineRule="exact"/>
              <w:ind w:left="353"/>
              <w:rPr>
                <w:sz w:val="7"/>
              </w:rPr>
            </w:pPr>
            <w:r>
              <w:rPr>
                <w:position w:val="-1"/>
                <w:sz w:val="7"/>
              </w:rPr>
              <w:pict>
                <v:group style="width:30.9pt;height:3.95pt;mso-position-horizontal-relative:char;mso-position-vertical-relative:line" coordorigin="0,0" coordsize="618,79">
                  <v:shape style="position:absolute;left:0;top:0;width:618;height:79" coordorigin="0,0" coordsize="618,79" path="m539,0l539,78,608,44,552,44,554,43,555,43,556,41,557,39,556,37,555,36,554,34,552,34,607,34,539,0xm539,34l5,34,3,34,2,36,0,37,0,39,0,41,2,43,3,43,5,44,539,44,539,34xm607,34l552,34,554,34,555,36,556,37,557,39,556,41,555,43,554,43,552,44,608,44,617,39,607,34xe" filled="true" fillcolor="#231f20" stroked="false">
                    <v:path arrowok="t"/>
                    <v:fill type="solid"/>
                  </v:shape>
                </v:group>
              </w:pict>
            </w:r>
            <w:r>
              <w:rPr>
                <w:position w:val="-1"/>
                <w:sz w:val="7"/>
              </w:rPr>
            </w:r>
          </w:p>
        </w:tc>
      </w:tr>
      <w:tr>
        <w:trPr>
          <w:trHeight w:val="357"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09" w:lineRule="exact"/>
              <w:ind w:left="73"/>
              <w:rPr>
                <w:sz w:val="10"/>
              </w:rPr>
            </w:pPr>
            <w:r>
              <w:rPr>
                <w:position w:val="-1"/>
                <w:sz w:val="10"/>
              </w:rPr>
              <w:pict>
                <v:group style="width:56.25pt;height:5.5pt;mso-position-horizontal-relative:char;mso-position-vertical-relative:line" coordorigin="0,0" coordsize="1125,110">
                  <v:shape style="position:absolute;left:0;top:0;width:1125;height:110" coordorigin="0,0" coordsize="1125,110" path="m67,1l53,1,34,5,17,15,5,32,0,55,5,80,17,97,34,106,52,109,71,106,79,102,57,102,42,100,30,91,21,77,18,55,19,41,22,30,27,22,31,17,38,10,47,7,92,7,92,6,77,6,67,1xm92,86l87,91,76,102,79,102,84,99,92,93,95,89,92,86xm92,7l55,7,68,10,78,16,85,25,89,36,93,36,92,7xm91,1l88,1,87,6,92,6,91,1xm139,35l124,38,114,46,107,57,105,71,107,86,114,98,125,106,139,109,154,105,155,104,141,104,130,99,123,88,120,75,119,64,119,47,127,39,156,39,153,37,139,35xm156,39l137,39,147,42,154,50,158,62,160,75,160,98,149,104,155,104,165,96,172,84,174,71,171,56,164,45,156,39xm204,44l188,44,191,44,191,102,189,104,181,105,181,107,215,107,215,105,206,104,204,102,204,52,209,48,204,48,204,44xm245,44l229,44,232,49,232,103,228,104,222,105,222,107,254,107,254,105,247,104,245,102,245,44xm234,35l217,35,211,40,204,48,209,48,210,47,215,44,245,44,245,39,234,35xm203,35l195,38,188,40,181,42,181,45,182,44,183,44,204,44,204,35,203,35xm282,44l266,44,269,44,269,102,267,104,260,105,260,107,293,107,293,105,285,104,283,102,283,52,288,48,282,48,282,44xm323,44l307,44,310,49,310,103,306,104,300,105,300,107,333,107,333,105,325,104,323,102,323,44xm312,35l296,35,290,40,282,48,288,48,288,47,293,44,323,44,323,39,312,35xm281,35l274,38,266,40,259,42,259,45,260,44,262,44,282,44,282,35,281,35xm386,35l371,35,361,37,350,43,342,55,339,73,341,88,347,99,357,106,368,109,383,105,392,98,375,98,367,96,359,91,353,81,350,64,399,64,398,59,350,59,353,45,359,41,394,41,386,35xm399,81l395,88,389,98,392,98,393,97,399,88,402,82,399,81xm394,41l380,41,382,51,383,59,398,59,397,43,394,41xm449,35l444,35,431,37,420,45,412,57,409,74,412,89,419,100,428,107,438,109,451,109,461,102,463,97,432,97,421,85,421,44,435,39,460,39,456,37,449,35xm467,83l462,90,456,97,463,97,469,84,467,83xm460,39l449,39,451,45,453,54,456,58,465,57,467,54,467,48,465,43,460,40,460,39xm499,41l485,41,485,104,492,109,507,109,514,103,516,100,499,100,499,41xm516,95l512,100,516,100,518,97,516,95xm499,16l497,16,492,25,489,28,483,34,480,38,476,39,476,40,477,41,514,41,514,36,499,36,499,16xm569,35l554,35,544,37,533,43,525,55,522,73,524,88,530,99,539,106,551,109,566,105,575,98,558,98,550,96,542,91,536,81,533,64,581,64,581,59,533,59,536,45,542,41,576,41,569,35xm582,81l577,88,572,98,575,98,576,97,582,88,584,82,582,81xm576,41l563,41,565,59,581,59,580,43,576,41xm631,35l624,35,612,38,601,46,594,59,592,73,595,92,604,103,613,108,620,109,632,109,638,103,639,100,617,100,605,92,605,47,616,39,638,39,636,37,631,35xm654,98l641,98,641,108,641,109,650,106,664,100,664,99,654,99,654,98xm638,39l632,39,640,44,641,55,641,92,640,97,633,100,639,100,640,98,654,98,654,42,641,42,638,39xm664,98l654,99,664,99,664,98xm654,9l641,9,641,42,654,42,654,9xm653,0l646,3,638,5,630,7,630,9,631,9,654,9,654,0,653,0xm762,39l742,39,750,40,750,61,733,68,721,75,713,82,710,92,710,103,719,109,736,109,744,102,747,99,729,99,724,95,724,82,726,73,750,65,762,65,762,39xm762,97l750,97,751,108,757,109,762,109,767,108,774,101,774,100,762,100,762,97xm774,97l772,98,770,100,774,100,774,97xm762,65l750,65,750,92,749,94,744,97,743,97,738,99,747,99,750,97,762,97,762,65xm762,35l721,35,713,46,713,55,715,59,724,59,727,56,727,51,726,49,726,41,732,39,762,39,762,35xm799,45l783,45,786,45,786,103,775,105,775,107,813,107,813,105,805,104,799,104,799,53,802,49,799,49,799,45xm827,45l814,45,815,50,825,50,827,47,827,45xm824,35l812,35,807,38,800,49,802,49,806,45,827,45,827,38,824,35xm799,35l791,38,783,41,775,43,775,46,777,46,779,45,799,45,799,35,799,35xm852,45l835,45,838,45,838,103,836,103,827,105,827,107,865,107,865,105,857,104,852,104,852,53,855,49,852,49,852,45xm879,45l866,45,868,50,877,50,879,47,879,45xm876,35l865,35,859,38,852,49,855,49,858,45,879,45,879,38,876,35xm851,35l843,38,835,41,828,43,828,46,829,46,831,45,852,45,852,35,851,35xm917,35l903,38,892,46,886,57,883,71,886,86,893,98,904,106,918,109,933,105,934,104,920,104,908,99,901,88,898,75,897,64,897,47,906,39,934,39,931,37,917,35xm934,39l916,39,925,42,932,50,937,62,938,75,938,98,928,104,934,104,944,96,950,84,952,71,950,56,942,45,934,39xm989,36l960,36,960,39,964,39,966,41,969,49,990,102,992,108,993,109,995,109,996,107,998,103,1004,90,998,90,992,75,987,61,983,51,981,44,981,40,985,39,989,39,989,36xm1028,65l1015,65,1032,108,1032,109,1035,109,1038,101,1043,89,1037,89,1028,65xm1030,36l998,36,998,39,1004,40,1006,41,1012,58,998,90,1004,90,1015,65,1028,65,1024,55,1022,49,1021,47,1021,40,1025,40,1030,39,1030,36xm1066,36l1046,36,1046,39,1050,40,1053,40,1053,46,1052,50,1051,54,1037,89,1043,89,1059,47,1062,41,1062,40,1066,39,1066,36xm1118,106l1088,106,1095,109,1112,109,1118,106xm1081,83l1078,83,1078,108,1080,108,1081,106,1082,106,1084,106,1088,106,1118,106,1119,105,1086,105,1083,91,1081,83xm1107,35l1085,35,1078,45,1078,66,1087,71,1111,85,1114,89,1114,103,1106,105,1119,105,1125,102,1125,79,1119,75,1112,70,1089,56,1088,52,1088,45,1091,39,1119,39,1119,38,1112,38,1107,35xm1119,39l1107,39,1114,42,1117,58,1120,58,1119,39xm1119,36l1117,36,1116,38,1119,38,1119,36xe" filled="true" fillcolor="#231f20" stroked="false">
                    <v:path arrowok="t"/>
                    <v:fill type="solid"/>
                  </v:shape>
                </v:group>
              </w:pict>
            </w:r>
            <w:r>
              <w:rPr>
                <w:position w:val="-1"/>
                <w:sz w:val="10"/>
              </w:rPr>
            </w:r>
          </w:p>
        </w:tc>
        <w:tc>
          <w:tcPr>
            <w:tcW w:w="3829" w:type="dxa"/>
            <w:gridSpan w:val="2"/>
            <w:tcBorders>
              <w:top w:val="single" w:sz="4" w:space="0" w:color="000000"/>
              <w:bottom w:val="single" w:sz="4" w:space="0" w:color="000000"/>
            </w:tcBorders>
          </w:tcPr>
          <w:p>
            <w:pPr>
              <w:pStyle w:val="TableParagraph"/>
              <w:spacing w:before="2"/>
              <w:rPr>
                <w:sz w:val="9"/>
              </w:rPr>
            </w:pPr>
          </w:p>
          <w:p>
            <w:pPr>
              <w:pStyle w:val="TableParagraph"/>
              <w:spacing w:line="195" w:lineRule="exact"/>
              <w:ind w:left="308"/>
              <w:rPr>
                <w:sz w:val="19"/>
              </w:rPr>
            </w:pPr>
            <w:r>
              <w:rPr>
                <w:position w:val="-3"/>
                <w:sz w:val="19"/>
              </w:rPr>
              <w:pict>
                <v:group style="width:32.7pt;height:9.8pt;mso-position-horizontal-relative:char;mso-position-vertical-relative:line" coordorigin="0,0" coordsize="654,196">
                  <v:shape style="position:absolute;left:0;top:0;width:654;height:132" coordorigin="0,0" coordsize="654,132" path="m5,0l4,0,2,1,1,2,0,4,0,6,1,8,2,9,4,10,33,14,35,14,37,13,38,12,39,10,39,8,38,6,36,5,34,4,5,0xm73,11l71,11,70,11,69,13,68,15,68,17,69,18,70,20,72,20,101,25,103,25,105,24,106,22,107,20,107,18,106,17,104,16,102,15,73,11xm141,21l139,21,138,22,136,23,136,25,136,27,136,29,138,30,139,31,168,35,170,35,172,34,174,33,174,31,174,29,174,27,172,26,170,25,141,21xm209,31l207,31,205,32,204,34,203,35,203,38,204,39,206,40,207,41,236,45,238,45,240,45,241,43,242,42,242,40,241,38,240,36,238,36,209,31xm277,42l275,42,273,43,272,44,271,46,271,48,272,49,273,51,275,51,304,56,306,56,308,55,309,54,310,52,309,50,309,48,307,47,306,46,277,42xm344,52l342,52,341,53,340,54,339,56,339,59,340,60,341,61,343,62,372,66,374,66,376,65,377,64,378,62,377,60,376,59,375,57,373,57,344,52xm412,63l410,63,409,63,407,65,407,67,407,69,407,71,409,72,411,72,440,77,441,77,443,76,445,74,445,73,445,71,444,69,443,68,441,67,412,63xm480,73l478,73,476,74,475,75,474,77,474,79,475,81,476,82,478,83,507,87,509,87,511,86,512,85,513,83,513,81,512,80,511,78,509,78,480,73xm582,54l576,88,579,89,580,90,580,91,581,94,580,96,579,97,577,98,575,98,570,132,653,105,582,54xm575,98l575,98,575,98,575,98xm576,88l575,96,575,98,577,98,579,97,580,96,581,94,580,91,580,90,579,89,576,88xm548,83l546,83,544,84,543,86,542,88,542,90,543,91,544,92,546,93,575,98,576,88,548,83xe" filled="true" fillcolor="#231f20" stroked="false">
                    <v:path arrowok="t"/>
                    <v:fill type="solid"/>
                  </v:shape>
                  <v:shape style="position:absolute;left:10;top:76;width:643;height:120" coordorigin="11,76" coordsize="643,120" path="m575,110l15,186,13,187,12,188,11,190,11,192,12,194,13,195,14,195,16,196,577,120,575,110xm648,109l588,109,590,109,592,110,593,111,594,113,594,115,593,116,592,118,590,118,577,120,581,154,648,109xm588,109l575,110,577,120,590,118,592,118,593,116,594,115,594,113,593,111,592,110,590,109,588,109xm571,76l575,110,588,109,648,109,654,105,571,76xe" filled="true" fillcolor="#231f20" stroked="false">
                    <v:path arrowok="t"/>
                    <v:fill type="solid"/>
                  </v:shape>
                  <v:shape style="position:absolute;left:218;top:51;width:100;height:87" coordorigin="219,51" coordsize="100,87" path="m318,51l284,53,254,57,231,62,219,71,220,84,232,100,252,119,275,138e" filled="false" stroked="true" strokeweight=".6pt" strokecolor="#231f20">
                    <v:path arrowok="t"/>
                    <v:stroke dashstyle="solid"/>
                  </v:shape>
                </v:group>
              </w:pict>
            </w:r>
            <w:r>
              <w:rPr>
                <w:position w:val="-3"/>
                <w:sz w:val="19"/>
              </w:rPr>
            </w:r>
          </w:p>
        </w:tc>
      </w:tr>
      <w:tr>
        <w:trPr>
          <w:trHeight w:val="357"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42" w:lineRule="exact"/>
              <w:ind w:left="75"/>
              <w:rPr>
                <w:sz w:val="14"/>
              </w:rPr>
            </w:pPr>
            <w:r>
              <w:rPr>
                <w:position w:val="-2"/>
                <w:sz w:val="14"/>
              </w:rPr>
              <w:drawing>
                <wp:inline distT="0" distB="0" distL="0" distR="0">
                  <wp:extent cx="1045684" cy="90487"/>
                  <wp:effectExtent l="0" t="0" r="0" b="0"/>
                  <wp:docPr id="27" name="image40.png"/>
                  <wp:cNvGraphicFramePr>
                    <a:graphicFrameLocks noChangeAspect="1"/>
                  </wp:cNvGraphicFramePr>
                  <a:graphic>
                    <a:graphicData uri="http://schemas.openxmlformats.org/drawingml/2006/picture">
                      <pic:pic>
                        <pic:nvPicPr>
                          <pic:cNvPr id="28" name="image40.png"/>
                          <pic:cNvPicPr/>
                        </pic:nvPicPr>
                        <pic:blipFill>
                          <a:blip r:embed="rId52" cstate="print"/>
                          <a:stretch>
                            <a:fillRect/>
                          </a:stretch>
                        </pic:blipFill>
                        <pic:spPr>
                          <a:xfrm>
                            <a:off x="0" y="0"/>
                            <a:ext cx="1045684" cy="90487"/>
                          </a:xfrm>
                          <a:prstGeom prst="rect">
                            <a:avLst/>
                          </a:prstGeom>
                        </pic:spPr>
                      </pic:pic>
                    </a:graphicData>
                  </a:graphic>
                </wp:inline>
              </w:drawing>
            </w:r>
            <w:r>
              <w:rPr>
                <w:position w:val="-2"/>
                <w:sz w:val="14"/>
              </w:rPr>
            </w:r>
          </w:p>
        </w:tc>
        <w:tc>
          <w:tcPr>
            <w:tcW w:w="3829" w:type="dxa"/>
            <w:gridSpan w:val="2"/>
            <w:tcBorders>
              <w:top w:val="single" w:sz="4" w:space="0" w:color="000000"/>
              <w:bottom w:val="single" w:sz="4" w:space="0" w:color="000000"/>
            </w:tcBorders>
          </w:tcPr>
          <w:p>
            <w:pPr>
              <w:pStyle w:val="TableParagraph"/>
              <w:spacing w:before="8"/>
              <w:rPr>
                <w:sz w:val="4"/>
              </w:rPr>
            </w:pPr>
          </w:p>
          <w:p>
            <w:pPr>
              <w:pStyle w:val="TableParagraph"/>
              <w:ind w:left="352"/>
              <w:rPr>
                <w:sz w:val="20"/>
              </w:rPr>
            </w:pPr>
            <w:r>
              <w:rPr>
                <w:sz w:val="20"/>
              </w:rPr>
              <w:drawing>
                <wp:inline distT="0" distB="0" distL="0" distR="0">
                  <wp:extent cx="240338" cy="155448"/>
                  <wp:effectExtent l="0" t="0" r="0" b="0"/>
                  <wp:docPr id="29" name="image41.png"/>
                  <wp:cNvGraphicFramePr>
                    <a:graphicFrameLocks noChangeAspect="1"/>
                  </wp:cNvGraphicFramePr>
                  <a:graphic>
                    <a:graphicData uri="http://schemas.openxmlformats.org/drawingml/2006/picture">
                      <pic:pic>
                        <pic:nvPicPr>
                          <pic:cNvPr id="30" name="image41.png"/>
                          <pic:cNvPicPr/>
                        </pic:nvPicPr>
                        <pic:blipFill>
                          <a:blip r:embed="rId53" cstate="print"/>
                          <a:stretch>
                            <a:fillRect/>
                          </a:stretch>
                        </pic:blipFill>
                        <pic:spPr>
                          <a:xfrm>
                            <a:off x="0" y="0"/>
                            <a:ext cx="240338" cy="155448"/>
                          </a:xfrm>
                          <a:prstGeom prst="rect">
                            <a:avLst/>
                          </a:prstGeom>
                        </pic:spPr>
                      </pic:pic>
                    </a:graphicData>
                  </a:graphic>
                </wp:inline>
              </w:drawing>
            </w:r>
            <w:r>
              <w:rPr>
                <w:sz w:val="20"/>
              </w:rPr>
            </w:r>
          </w:p>
        </w:tc>
      </w:tr>
      <w:tr>
        <w:trPr>
          <w:trHeight w:val="356" w:hRule="atLeast"/>
        </w:trPr>
        <w:tc>
          <w:tcPr>
            <w:tcW w:w="2115" w:type="dxa"/>
            <w:tcBorders>
              <w:top w:val="single" w:sz="4" w:space="0" w:color="000000"/>
              <w:bottom w:val="single" w:sz="4" w:space="0" w:color="000000"/>
            </w:tcBorders>
          </w:tcPr>
          <w:p>
            <w:pPr>
              <w:pStyle w:val="TableParagraph"/>
              <w:spacing w:before="2"/>
              <w:rPr>
                <w:sz w:val="3"/>
              </w:rPr>
            </w:pPr>
          </w:p>
          <w:p>
            <w:pPr>
              <w:pStyle w:val="TableParagraph"/>
              <w:spacing w:line="140" w:lineRule="exact"/>
              <w:ind w:left="75"/>
              <w:rPr>
                <w:sz w:val="14"/>
              </w:rPr>
            </w:pPr>
            <w:r>
              <w:rPr>
                <w:position w:val="-2"/>
                <w:sz w:val="14"/>
              </w:rPr>
              <w:drawing>
                <wp:inline distT="0" distB="0" distL="0" distR="0">
                  <wp:extent cx="1008301" cy="89154"/>
                  <wp:effectExtent l="0" t="0" r="0" b="0"/>
                  <wp:docPr id="31" name="image42.png"/>
                  <wp:cNvGraphicFramePr>
                    <a:graphicFrameLocks noChangeAspect="1"/>
                  </wp:cNvGraphicFramePr>
                  <a:graphic>
                    <a:graphicData uri="http://schemas.openxmlformats.org/drawingml/2006/picture">
                      <pic:pic>
                        <pic:nvPicPr>
                          <pic:cNvPr id="32" name="image42.png"/>
                          <pic:cNvPicPr/>
                        </pic:nvPicPr>
                        <pic:blipFill>
                          <a:blip r:embed="rId54" cstate="print"/>
                          <a:stretch>
                            <a:fillRect/>
                          </a:stretch>
                        </pic:blipFill>
                        <pic:spPr>
                          <a:xfrm>
                            <a:off x="0" y="0"/>
                            <a:ext cx="1008301" cy="89154"/>
                          </a:xfrm>
                          <a:prstGeom prst="rect">
                            <a:avLst/>
                          </a:prstGeom>
                        </pic:spPr>
                      </pic:pic>
                    </a:graphicData>
                  </a:graphic>
                </wp:inline>
              </w:drawing>
            </w:r>
            <w:r>
              <w:rPr>
                <w:position w:val="-2"/>
                <w:sz w:val="14"/>
              </w:rPr>
            </w:r>
          </w:p>
        </w:tc>
        <w:tc>
          <w:tcPr>
            <w:tcW w:w="1292" w:type="dxa"/>
            <w:tcBorders>
              <w:top w:val="single" w:sz="4" w:space="0" w:color="000000"/>
              <w:bottom w:val="single" w:sz="4" w:space="0" w:color="000000"/>
            </w:tcBorders>
          </w:tcPr>
          <w:p>
            <w:pPr>
              <w:pStyle w:val="TableParagraph"/>
              <w:spacing w:before="1"/>
              <w:rPr>
                <w:sz w:val="6"/>
              </w:rPr>
            </w:pPr>
          </w:p>
          <w:p>
            <w:pPr>
              <w:pStyle w:val="TableParagraph"/>
              <w:ind w:left="388"/>
              <w:rPr>
                <w:sz w:val="20"/>
              </w:rPr>
            </w:pPr>
            <w:r>
              <w:rPr>
                <w:sz w:val="20"/>
              </w:rPr>
              <w:pict>
                <v:group style="width:18.8pt;height:12.1pt;mso-position-horizontal-relative:char;mso-position-vertical-relative:line" coordorigin="0,0" coordsize="376,242">
                  <v:shape style="position:absolute;left:6;top:6;width:364;height:230" coordorigin="6,6" coordsize="364,230" path="m279,6l6,6,6,236,279,236,370,121,279,6xe" filled="false" stroked="true" strokeweight=".6pt" strokecolor="#231f20">
                    <v:path arrowok="t"/>
                    <v:stroke dashstyle="solid"/>
                  </v:shape>
                </v:group>
              </w:pict>
            </w:r>
            <w:r>
              <w:rPr>
                <w:sz w:val="20"/>
              </w:rPr>
            </w:r>
          </w:p>
        </w:tc>
        <w:tc>
          <w:tcPr>
            <w:tcW w:w="2537" w:type="dxa"/>
            <w:tcBorders>
              <w:top w:val="single" w:sz="4" w:space="0" w:color="000000"/>
              <w:bottom w:val="single" w:sz="4" w:space="0" w:color="000000"/>
            </w:tcBorders>
          </w:tcPr>
          <w:p>
            <w:pPr>
              <w:pStyle w:val="TableParagraph"/>
              <w:rPr>
                <w:sz w:val="16"/>
              </w:rPr>
            </w:pPr>
          </w:p>
        </w:tc>
      </w:tr>
      <w:tr>
        <w:trPr>
          <w:trHeight w:val="357" w:hRule="atLeast"/>
        </w:trPr>
        <w:tc>
          <w:tcPr>
            <w:tcW w:w="2115" w:type="dxa"/>
            <w:tcBorders>
              <w:top w:val="single" w:sz="4" w:space="0" w:color="000000"/>
              <w:bottom w:val="single" w:sz="4" w:space="0" w:color="000000"/>
            </w:tcBorders>
          </w:tcPr>
          <w:p>
            <w:pPr>
              <w:pStyle w:val="TableParagraph"/>
              <w:spacing w:before="6"/>
              <w:rPr>
                <w:sz w:val="3"/>
              </w:rPr>
            </w:pPr>
          </w:p>
          <w:p>
            <w:pPr>
              <w:pStyle w:val="TableParagraph"/>
              <w:spacing w:line="137" w:lineRule="exact"/>
              <w:ind w:left="71"/>
              <w:rPr>
                <w:sz w:val="13"/>
              </w:rPr>
            </w:pPr>
            <w:r>
              <w:rPr>
                <w:position w:val="-2"/>
                <w:sz w:val="13"/>
              </w:rPr>
              <w:pict>
                <v:group style="width:28.05pt;height:6.9pt;mso-position-horizontal-relative:char;mso-position-vertical-relative:line" coordorigin="0,0" coordsize="561,138">
                  <v:shape style="position:absolute;left:0;top:0;width:561;height:138" coordorigin="0,0" coordsize="561,138" path="m44,0l0,0,0,3,12,4,14,5,14,97,13,100,0,101,0,104,44,104,44,101,31,100,30,97,30,54,93,54,93,47,30,47,30,6,32,4,44,3,44,0xm93,54l77,54,77,97,77,100,63,101,63,104,107,104,107,101,95,100,93,97,93,54xm107,0l63,0,63,3,75,4,77,5,77,47,93,47,93,6,95,4,107,3,107,0xm161,32l146,32,136,34,125,40,117,52,114,70,116,85,122,96,131,103,143,105,158,102,167,94,150,94,142,93,134,88,128,77,125,60,174,60,173,55,125,55,128,41,134,37,168,37,161,32xm174,78l170,85,164,94,167,94,168,94,174,85,177,79,174,78xm168,37l155,37,158,55,173,55,172,40,168,37xm216,35l191,35,197,45,212,67,189,101,187,101,182,101,182,104,205,104,205,101,199,101,199,98,199,97,202,92,214,73,229,73,222,61,225,56,219,56,216,52,209,42,209,36,213,36,216,36,216,35xm229,73l214,73,227,92,228,93,230,95,230,101,228,101,223,101,223,104,255,104,255,101,252,101,248,101,229,73xm248,33l223,33,223,36,225,36,229,36,229,41,219,56,225,56,235,42,236,40,241,36,248,36,248,33xm216,33l184,33,184,36,189,35,216,35,216,33xm316,35l296,35,303,37,303,58,286,65,274,71,266,79,264,89,264,99,272,105,289,105,297,99,301,96,282,96,278,91,278,78,279,70,303,62,316,62,316,35xm316,94l303,94,304,105,311,105,316,105,321,105,327,97,327,96,316,96,316,94xm327,93l326,95,324,96,327,96,327,93xm316,62l303,62,303,89,303,91,298,93,296,94,291,96,301,96,303,94,316,94,316,62xm316,32l274,32,267,43,267,52,269,56,278,56,281,52,281,48,280,45,280,38,286,35,316,35,316,32xm371,32l354,32,338,39,338,67,344,74,353,78,339,91,339,100,343,101,347,103,339,109,332,116,332,131,344,138,360,138,372,136,385,131,388,129,349,129,343,123,343,113,346,110,351,104,399,104,398,95,361,94,356,93,348,93,348,86,355,80,358,80,377,80,385,76,356,76,351,62,351,40,358,36,383,36,371,32xm399,104l351,104,358,106,361,106,388,106,395,107,395,122,385,129,388,129,396,123,400,111,400,106,399,104xm377,80l359,80,364,80,375,80,377,80xm383,36l377,36,379,57,379,67,378,76,385,76,391,74,391,49,390,46,388,43,401,43,401,37,387,37,384,36,383,36xm444,32l430,35,420,43,413,54,411,68,413,83,420,95,431,102,445,105,460,102,461,101,447,101,436,96,429,85,425,72,425,60,425,44,433,36,462,36,459,34,444,32xm462,36l443,36,453,39,460,47,464,59,465,72,466,95,455,101,461,101,471,92,478,80,480,68,477,53,470,41,462,36xm510,41l494,41,497,41,497,99,495,101,487,101,487,104,520,104,520,101,512,101,510,98,510,49,515,44,510,44,510,41xm551,40l535,40,538,46,538,100,534,101,528,101,528,104,560,104,560,101,553,101,551,98,551,40xm540,32l523,32,517,37,510,44,515,44,516,43,521,40,551,40,551,36,540,32xm508,32l501,34,494,37,487,39,487,41,487,41,489,41,510,41,510,32,508,32xe" filled="true" fillcolor="#231f20" stroked="false">
                    <v:path arrowok="t"/>
                    <v:fill type="solid"/>
                  </v:shape>
                </v:group>
              </w:pict>
            </w:r>
            <w:r>
              <w:rPr>
                <w:position w:val="-2"/>
                <w:sz w:val="13"/>
              </w:rPr>
            </w:r>
          </w:p>
        </w:tc>
        <w:tc>
          <w:tcPr>
            <w:tcW w:w="1292" w:type="dxa"/>
            <w:tcBorders>
              <w:top w:val="single" w:sz="4" w:space="0" w:color="000000"/>
              <w:bottom w:val="single" w:sz="4" w:space="0" w:color="000000"/>
            </w:tcBorders>
          </w:tcPr>
          <w:p>
            <w:pPr>
              <w:pStyle w:val="TableParagraph"/>
              <w:spacing w:before="2"/>
              <w:rPr>
                <w:sz w:val="4"/>
              </w:rPr>
            </w:pPr>
          </w:p>
          <w:p>
            <w:pPr>
              <w:pStyle w:val="TableParagraph"/>
              <w:ind w:left="361"/>
              <w:rPr>
                <w:sz w:val="20"/>
              </w:rPr>
            </w:pPr>
            <w:r>
              <w:rPr>
                <w:sz w:val="20"/>
              </w:rPr>
              <w:drawing>
                <wp:inline distT="0" distB="0" distL="0" distR="0">
                  <wp:extent cx="236172" cy="152400"/>
                  <wp:effectExtent l="0" t="0" r="0" b="0"/>
                  <wp:docPr id="33" name="image43.png"/>
                  <wp:cNvGraphicFramePr>
                    <a:graphicFrameLocks noChangeAspect="1"/>
                  </wp:cNvGraphicFramePr>
                  <a:graphic>
                    <a:graphicData uri="http://schemas.openxmlformats.org/drawingml/2006/picture">
                      <pic:pic>
                        <pic:nvPicPr>
                          <pic:cNvPr id="34" name="image43.png"/>
                          <pic:cNvPicPr/>
                        </pic:nvPicPr>
                        <pic:blipFill>
                          <a:blip r:embed="rId55" cstate="print"/>
                          <a:stretch>
                            <a:fillRect/>
                          </a:stretch>
                        </pic:blipFill>
                        <pic:spPr>
                          <a:xfrm>
                            <a:off x="0" y="0"/>
                            <a:ext cx="236172" cy="152400"/>
                          </a:xfrm>
                          <a:prstGeom prst="rect">
                            <a:avLst/>
                          </a:prstGeom>
                        </pic:spPr>
                      </pic:pic>
                    </a:graphicData>
                  </a:graphic>
                </wp:inline>
              </w:drawing>
            </w:r>
            <w:r>
              <w:rPr>
                <w:sz w:val="20"/>
              </w:rPr>
            </w:r>
          </w:p>
        </w:tc>
        <w:tc>
          <w:tcPr>
            <w:tcW w:w="2537" w:type="dxa"/>
            <w:tcBorders>
              <w:top w:val="single" w:sz="4" w:space="0" w:color="000000"/>
              <w:bottom w:val="single" w:sz="4" w:space="0" w:color="000000"/>
            </w:tcBorders>
          </w:tcPr>
          <w:p>
            <w:pPr>
              <w:pStyle w:val="TableParagraph"/>
              <w:rPr>
                <w:sz w:val="16"/>
              </w:rPr>
            </w:pPr>
          </w:p>
        </w:tc>
      </w:tr>
      <w:tr>
        <w:trPr>
          <w:trHeight w:val="356" w:hRule="atLeast"/>
        </w:trPr>
        <w:tc>
          <w:tcPr>
            <w:tcW w:w="2115" w:type="dxa"/>
            <w:tcBorders>
              <w:top w:val="single" w:sz="4" w:space="0" w:color="000000"/>
              <w:bottom w:val="single" w:sz="4" w:space="0" w:color="000000"/>
            </w:tcBorders>
          </w:tcPr>
          <w:p>
            <w:pPr>
              <w:pStyle w:val="TableParagraph"/>
              <w:spacing w:before="6"/>
              <w:rPr>
                <w:sz w:val="3"/>
              </w:rPr>
            </w:pPr>
          </w:p>
          <w:p>
            <w:pPr>
              <w:pStyle w:val="TableParagraph"/>
              <w:spacing w:line="105" w:lineRule="exact"/>
              <w:ind w:left="71"/>
              <w:rPr>
                <w:sz w:val="10"/>
              </w:rPr>
            </w:pPr>
            <w:r>
              <w:rPr>
                <w:position w:val="-1"/>
                <w:sz w:val="10"/>
              </w:rPr>
              <w:pict>
                <v:group style="width:32.5500pt;height:5.3pt;mso-position-horizontal-relative:char;mso-position-vertical-relative:line" coordorigin="0,0" coordsize="651,106">
                  <v:shape style="position:absolute;left:0;top:0;width:651;height:106" coordorigin="0,0" coordsize="651,106" path="m42,0l0,0,0,3,12,4,14,5,14,98,12,100,0,101,0,104,44,104,74,99,75,98,32,98,30,97,30,6,73,6,68,3,42,0xm73,6l57,6,66,10,84,26,88,39,88,52,82,79,67,92,51,97,39,98,75,98,93,86,102,69,105,52,100,29,88,13,73,6xm149,32l135,35,124,43,117,54,115,68,118,83,125,95,136,102,149,105,165,102,166,101,152,101,140,96,133,85,130,72,129,60,129,44,138,36,166,36,163,34,149,32xm166,36l148,36,157,39,164,47,169,59,170,72,170,95,160,101,166,101,176,92,182,80,184,68,182,53,174,41,166,36xm234,32l228,32,215,34,204,41,196,53,193,70,196,86,203,97,212,103,222,105,235,105,245,98,247,94,216,94,205,82,205,41,219,36,244,36,241,34,234,32xm251,79l246,87,240,94,247,94,253,81,251,79xm244,36l233,36,235,44,237,51,240,55,244,54,249,54,251,51,251,45,249,40,244,36xm283,33l260,33,260,35,270,36,270,101,282,105,291,105,299,105,307,96,284,96,283,88,283,33xm324,92l311,92,311,105,312,105,325,100,334,98,334,96,324,96,324,94,324,92xm324,33l299,33,299,36,310,36,311,39,311,88,310,89,308,91,304,94,299,96,307,96,311,92,324,92,324,33xm334,96l324,96,334,96,334,96xm363,41l347,41,350,41,350,101,346,101,339,101,339,104,374,104,374,101,369,101,363,101,363,48,367,44,363,44,363,41xm402,40l390,40,392,46,392,100,389,101,382,101,382,104,417,104,417,101,410,101,405,101,405,49,408,45,404,45,402,40xm446,40l434,40,434,100,432,100,424,101,424,104,458,104,458,101,454,101,447,100,447,48,446,40xm445,32l417,32,407,41,404,45,408,45,409,44,414,40,446,40,445,32xm397,32l378,32,372,37,363,44,367,44,371,40,402,40,402,38,397,32xm362,32l355,34,347,37,340,39,340,41,341,41,343,41,363,41,363,32,362,32xm509,32l495,32,484,34,474,40,466,52,463,70,465,85,471,96,480,103,492,105,506,102,516,94,498,94,490,93,483,88,477,77,473,60,522,60,522,55,474,55,476,41,483,37,517,37,509,32xm523,78l518,85,512,94,516,94,516,94,522,85,525,79,523,78xm517,37l504,37,505,48,506,55,522,55,520,40,517,37xm553,41l538,41,541,41,541,99,538,101,531,101,531,104,564,104,564,101,556,101,554,98,554,49,559,44,553,44,553,41xm595,40l579,40,582,46,582,100,577,101,572,101,572,104,604,104,604,101,597,101,595,98,595,40xm584,32l567,32,561,37,553,44,559,44,560,43,565,40,595,40,595,36,584,32xm552,32l545,34,538,37,531,39,531,41,531,41,533,41,553,41,553,32,552,32xm631,38l618,38,618,101,624,105,639,105,647,100,648,97,631,97,631,38xm648,92l647,94,644,97,648,97,650,93,648,92xm631,13l630,13,624,21,621,25,616,31,612,34,609,35,609,37,609,38,647,38,647,33,631,33,631,13xe" filled="true" fillcolor="#231f20" stroked="false">
                    <v:path arrowok="t"/>
                    <v:fill type="solid"/>
                  </v:shape>
                </v:group>
              </w:pict>
            </w:r>
            <w:r>
              <w:rPr>
                <w:position w:val="-1"/>
                <w:sz w:val="10"/>
              </w:rPr>
            </w:r>
          </w:p>
        </w:tc>
        <w:tc>
          <w:tcPr>
            <w:tcW w:w="1292" w:type="dxa"/>
            <w:tcBorders>
              <w:top w:val="single" w:sz="4" w:space="0" w:color="000000"/>
              <w:bottom w:val="single" w:sz="4" w:space="0" w:color="000000"/>
            </w:tcBorders>
          </w:tcPr>
          <w:p>
            <w:pPr>
              <w:pStyle w:val="TableParagraph"/>
              <w:rPr>
                <w:sz w:val="4"/>
              </w:rPr>
            </w:pPr>
          </w:p>
          <w:p>
            <w:pPr>
              <w:pStyle w:val="TableParagraph"/>
              <w:ind w:left="379"/>
              <w:rPr>
                <w:sz w:val="20"/>
              </w:rPr>
            </w:pPr>
            <w:r>
              <w:rPr>
                <w:sz w:val="20"/>
              </w:rPr>
              <w:drawing>
                <wp:inline distT="0" distB="0" distL="0" distR="0">
                  <wp:extent cx="236404" cy="152400"/>
                  <wp:effectExtent l="0" t="0" r="0" b="0"/>
                  <wp:docPr id="35" name="image44.png"/>
                  <wp:cNvGraphicFramePr>
                    <a:graphicFrameLocks noChangeAspect="1"/>
                  </wp:cNvGraphicFramePr>
                  <a:graphic>
                    <a:graphicData uri="http://schemas.openxmlformats.org/drawingml/2006/picture">
                      <pic:pic>
                        <pic:nvPicPr>
                          <pic:cNvPr id="36" name="image44.png"/>
                          <pic:cNvPicPr/>
                        </pic:nvPicPr>
                        <pic:blipFill>
                          <a:blip r:embed="rId56" cstate="print"/>
                          <a:stretch>
                            <a:fillRect/>
                          </a:stretch>
                        </pic:blipFill>
                        <pic:spPr>
                          <a:xfrm>
                            <a:off x="0" y="0"/>
                            <a:ext cx="236404" cy="152400"/>
                          </a:xfrm>
                          <a:prstGeom prst="rect">
                            <a:avLst/>
                          </a:prstGeom>
                        </pic:spPr>
                      </pic:pic>
                    </a:graphicData>
                  </a:graphic>
                </wp:inline>
              </w:drawing>
            </w:r>
            <w:r>
              <w:rPr>
                <w:sz w:val="20"/>
              </w:rPr>
            </w:r>
          </w:p>
        </w:tc>
        <w:tc>
          <w:tcPr>
            <w:tcW w:w="2537" w:type="dxa"/>
            <w:tcBorders>
              <w:top w:val="single" w:sz="4" w:space="0" w:color="000000"/>
              <w:bottom w:val="single" w:sz="4" w:space="0" w:color="000000"/>
            </w:tcBorders>
          </w:tcPr>
          <w:p>
            <w:pPr>
              <w:pStyle w:val="TableParagraph"/>
              <w:rPr>
                <w:sz w:val="16"/>
              </w:rPr>
            </w:pPr>
          </w:p>
        </w:tc>
      </w:tr>
      <w:tr>
        <w:trPr>
          <w:trHeight w:val="357" w:hRule="atLeast"/>
        </w:trPr>
        <w:tc>
          <w:tcPr>
            <w:tcW w:w="2115" w:type="dxa"/>
            <w:tcBorders>
              <w:top w:val="single" w:sz="4" w:space="0" w:color="000000"/>
            </w:tcBorders>
          </w:tcPr>
          <w:p>
            <w:pPr>
              <w:pStyle w:val="TableParagraph"/>
              <w:spacing w:before="2"/>
              <w:rPr>
                <w:sz w:val="3"/>
              </w:rPr>
            </w:pPr>
          </w:p>
          <w:p>
            <w:pPr>
              <w:pStyle w:val="TableParagraph"/>
              <w:spacing w:line="142" w:lineRule="exact"/>
              <w:ind w:left="71"/>
              <w:rPr>
                <w:sz w:val="14"/>
              </w:rPr>
            </w:pPr>
            <w:r>
              <w:rPr>
                <w:position w:val="-2"/>
                <w:sz w:val="14"/>
              </w:rPr>
              <w:drawing>
                <wp:inline distT="0" distB="0" distL="0" distR="0">
                  <wp:extent cx="1167987" cy="90487"/>
                  <wp:effectExtent l="0" t="0" r="0" b="0"/>
                  <wp:docPr id="37" name="image45.png"/>
                  <wp:cNvGraphicFramePr>
                    <a:graphicFrameLocks noChangeAspect="1"/>
                  </wp:cNvGraphicFramePr>
                  <a:graphic>
                    <a:graphicData uri="http://schemas.openxmlformats.org/drawingml/2006/picture">
                      <pic:pic>
                        <pic:nvPicPr>
                          <pic:cNvPr id="38" name="image45.png"/>
                          <pic:cNvPicPr/>
                        </pic:nvPicPr>
                        <pic:blipFill>
                          <a:blip r:embed="rId57" cstate="print"/>
                          <a:stretch>
                            <a:fillRect/>
                          </a:stretch>
                        </pic:blipFill>
                        <pic:spPr>
                          <a:xfrm>
                            <a:off x="0" y="0"/>
                            <a:ext cx="1167987" cy="90487"/>
                          </a:xfrm>
                          <a:prstGeom prst="rect">
                            <a:avLst/>
                          </a:prstGeom>
                        </pic:spPr>
                      </pic:pic>
                    </a:graphicData>
                  </a:graphic>
                </wp:inline>
              </w:drawing>
            </w:r>
            <w:r>
              <w:rPr>
                <w:position w:val="-2"/>
                <w:sz w:val="14"/>
              </w:rPr>
            </w:r>
          </w:p>
        </w:tc>
        <w:tc>
          <w:tcPr>
            <w:tcW w:w="1292" w:type="dxa"/>
            <w:tcBorders>
              <w:top w:val="single" w:sz="4" w:space="0" w:color="000000"/>
            </w:tcBorders>
          </w:tcPr>
          <w:p>
            <w:pPr>
              <w:pStyle w:val="TableParagraph"/>
              <w:spacing w:before="9"/>
              <w:rPr>
                <w:sz w:val="2"/>
              </w:rPr>
            </w:pPr>
          </w:p>
          <w:p>
            <w:pPr>
              <w:pStyle w:val="TableParagraph"/>
              <w:ind w:left="416"/>
              <w:rPr>
                <w:sz w:val="20"/>
              </w:rPr>
            </w:pPr>
            <w:r>
              <w:rPr>
                <w:sz w:val="20"/>
              </w:rPr>
              <w:drawing>
                <wp:inline distT="0" distB="0" distL="0" distR="0">
                  <wp:extent cx="184190" cy="180975"/>
                  <wp:effectExtent l="0" t="0" r="0" b="0"/>
                  <wp:docPr id="39" name="image46.png"/>
                  <wp:cNvGraphicFramePr>
                    <a:graphicFrameLocks noChangeAspect="1"/>
                  </wp:cNvGraphicFramePr>
                  <a:graphic>
                    <a:graphicData uri="http://schemas.openxmlformats.org/drawingml/2006/picture">
                      <pic:pic>
                        <pic:nvPicPr>
                          <pic:cNvPr id="40" name="image46.png"/>
                          <pic:cNvPicPr/>
                        </pic:nvPicPr>
                        <pic:blipFill>
                          <a:blip r:embed="rId58" cstate="print"/>
                          <a:stretch>
                            <a:fillRect/>
                          </a:stretch>
                        </pic:blipFill>
                        <pic:spPr>
                          <a:xfrm>
                            <a:off x="0" y="0"/>
                            <a:ext cx="184190" cy="180975"/>
                          </a:xfrm>
                          <a:prstGeom prst="rect">
                            <a:avLst/>
                          </a:prstGeom>
                        </pic:spPr>
                      </pic:pic>
                    </a:graphicData>
                  </a:graphic>
                </wp:inline>
              </w:drawing>
            </w:r>
            <w:r>
              <w:rPr>
                <w:sz w:val="20"/>
              </w:rPr>
            </w:r>
          </w:p>
        </w:tc>
        <w:tc>
          <w:tcPr>
            <w:tcW w:w="2537" w:type="dxa"/>
            <w:tcBorders>
              <w:top w:val="single" w:sz="4" w:space="0" w:color="000000"/>
            </w:tcBorders>
          </w:tcPr>
          <w:p>
            <w:pPr>
              <w:pStyle w:val="TableParagraph"/>
              <w:spacing w:before="6"/>
              <w:rPr>
                <w:sz w:val="3"/>
              </w:rPr>
            </w:pPr>
          </w:p>
          <w:p>
            <w:pPr>
              <w:pStyle w:val="TableParagraph"/>
              <w:spacing w:line="105" w:lineRule="exact"/>
              <w:ind w:left="71"/>
              <w:rPr>
                <w:sz w:val="10"/>
              </w:rPr>
            </w:pPr>
            <w:r>
              <w:rPr>
                <w:position w:val="-1"/>
                <w:sz w:val="10"/>
              </w:rPr>
              <w:pict>
                <v:group style="width:31.7pt;height:5.3pt;mso-position-horizontal-relative:char;mso-position-vertical-relative:line" coordorigin="0,0" coordsize="634,106">
                  <v:shape style="position:absolute;left:0;top:0;width:634;height:106" coordorigin="0,0" coordsize="634,106" path="m44,0l0,0,0,3,12,4,14,5,14,67,15,76,15,76,19,89,30,101,53,106,76,101,79,99,57,99,42,95,33,87,30,76,30,67,30,6,32,4,44,3,44,0xm108,0l72,0,72,3,83,4,87,6,87,78,85,83,83,87,78,94,70,99,79,99,88,90,93,76,93,67,94,7,96,4,108,3,108,0xm158,102l129,102,136,105,153,105,158,102xm122,80l119,80,119,104,121,104,122,103,123,102,125,102,129,102,158,102,159,102,126,102,123,88,122,80xm148,32l126,32,119,42,119,62,128,68,151,82,154,85,154,99,147,102,159,102,165,99,165,76,160,71,152,67,130,53,129,49,129,41,132,35,160,35,160,35,153,35,148,32xm160,35l147,35,154,39,158,55,160,55,160,35xm160,33l158,33,157,35,160,35,160,33xm223,32l208,32,197,34,187,40,179,52,176,70,178,85,184,96,193,103,205,105,220,102,229,94,212,94,204,93,196,88,190,77,187,60,235,60,235,55,187,55,190,42,196,37,230,37,223,32xm236,78l231,85,225,94,229,94,230,94,236,85,238,79,236,78xm230,37l217,37,219,55,235,55,234,40,230,37xm267,42l250,42,253,42,253,99,242,101,242,104,280,104,280,101,272,101,267,100,267,49,270,46,267,46,267,42xm294,42l281,42,283,47,292,47,294,44,294,42xm291,32l280,32,274,35,267,46,270,46,273,42,294,42,294,35,291,32xm266,32l258,35,250,38,243,40,243,43,244,42,246,42,267,42,267,32,266,32xm377,20l357,20,426,105,428,105,428,75,421,75,377,20xm361,0l334,0,334,3,341,3,343,4,350,12,350,98,346,100,334,101,334,104,371,104,371,101,360,100,356,97,356,20,377,20,361,0xm443,0l406,0,406,3,417,4,421,5,421,75,428,75,428,5,433,4,443,3,443,0xm484,32l470,35,459,43,452,54,450,68,453,83,460,95,471,102,484,105,500,102,501,101,487,101,475,96,468,85,465,72,464,60,464,44,473,36,501,36,498,34,484,32xm501,36l483,36,492,39,499,47,504,59,505,72,505,95,495,101,501,101,511,92,517,80,519,68,517,53,509,41,501,36xm548,38l535,38,535,101,541,105,557,105,564,100,566,97,548,97,548,38xm566,92l564,94,561,97,566,97,568,93,566,92xm548,13l547,13,541,21,539,25,533,31,529,34,526,35,526,37,527,38,564,38,564,33,548,33,548,13xm618,32l603,32,593,34,583,40,575,52,571,70,574,85,580,96,589,103,601,105,615,102,625,94,607,94,599,93,592,88,586,77,582,60,631,60,631,55,583,55,585,42,591,37,626,37,618,32xm631,78l627,85,621,94,625,94,625,94,631,85,634,79,631,78xm626,37l612,37,615,55,631,55,629,40,626,37xe" filled="true" fillcolor="#231f20" stroked="false">
                    <v:path arrowok="t"/>
                    <v:fill type="solid"/>
                  </v:shape>
                </v:group>
              </w:pict>
            </w:r>
            <w:r>
              <w:rPr>
                <w:position w:val="-1"/>
                <w:sz w:val="10"/>
              </w:rPr>
            </w:r>
          </w:p>
        </w:tc>
      </w:tr>
    </w:tbl>
    <w:p>
      <w:pPr>
        <w:pStyle w:val="BodyText"/>
        <w:spacing w:before="1"/>
        <w:rPr>
          <w:sz w:val="9"/>
        </w:rPr>
      </w:pPr>
    </w:p>
    <w:p>
      <w:pPr>
        <w:tabs>
          <w:tab w:pos="903" w:val="left" w:leader="none"/>
        </w:tabs>
        <w:spacing w:before="75"/>
        <w:ind w:left="0" w:right="167" w:firstLine="0"/>
        <w:jc w:val="center"/>
        <w:rPr>
          <w:sz w:val="17"/>
        </w:rPr>
      </w:pPr>
      <w:r>
        <w:rPr/>
        <w:pict>
          <v:group style="position:absolute;margin-left:314.971008pt;margin-top:-133.606445pt;width:75.350pt;height:72.7pt;mso-position-horizontal-relative:page;mso-position-vertical-relative:paragraph;z-index:-253481984" coordorigin="6299,-2672" coordsize="1507,1454">
            <v:shape style="position:absolute;left:6374;top:-2634;width:1269;height:141" type="#_x0000_t75" stroked="false">
              <v:imagedata r:id="rId59" o:title=""/>
            </v:shape>
            <v:shape style="position:absolute;left:6299;top:-2673;width:1105;height:727" type="#_x0000_t75" stroked="false">
              <v:imagedata r:id="rId60" o:title=""/>
            </v:shape>
            <v:shape style="position:absolute;left:6299;top:-2306;width:1046;height:695" type="#_x0000_t75" stroked="false">
              <v:imagedata r:id="rId61" o:title=""/>
            </v:shape>
            <v:shape style="position:absolute;left:6299;top:-1939;width:1507;height:721" type="#_x0000_t75" stroked="false">
              <v:imagedata r:id="rId62" o:title=""/>
            </v:shape>
            <w10:wrap type="none"/>
          </v:group>
        </w:pict>
      </w:r>
      <w:r>
        <w:rPr/>
        <w:pict>
          <v:group style="position:absolute;margin-left:318.747009pt;margin-top:-58.297451pt;width:69.650pt;height:23.8pt;mso-position-horizontal-relative:page;mso-position-vertical-relative:paragraph;z-index:-253480960" coordorigin="6375,-1166" coordsize="1393,476">
            <v:shape style="position:absolute;left:6374;top:-1166;width:1393;height:322" type="#_x0000_t75" stroked="false">
              <v:imagedata r:id="rId63" o:title=""/>
            </v:shape>
            <v:shape style="position:absolute;left:6374;top:-799;width:1392;height:109" coordorigin="6375,-799" coordsize="1392,109" path="m6417,-776l6397,-776,6466,-690,6469,-690,6469,-720,6462,-720,6417,-776xm6402,-796l6375,-796,6375,-793,6381,-793,6384,-792,6390,-784,6390,-698,6387,-696,6375,-695,6375,-692,6412,-692,6412,-695,6400,-695,6397,-699,6397,-776,6417,-776,6402,-796xm6484,-796l6447,-796,6447,-793,6458,-792,6462,-791,6462,-720,6469,-720,6469,-791,6474,-792,6484,-793,6484,-796xm6525,-764l6510,-761,6500,-753,6493,-741,6491,-728,6493,-713,6500,-701,6511,-693,6525,-690,6540,-694,6541,-695,6527,-695,6516,-699,6509,-711,6506,-724,6505,-735,6505,-751,6513,-760,6542,-760,6539,-761,6525,-764xm6542,-760l6523,-760,6533,-757,6540,-749,6544,-737,6546,-724,6546,-701,6535,-695,6541,-695,6551,-703,6558,-715,6560,-728,6557,-743,6550,-754,6542,-760xm6590,-755l6574,-755,6577,-755,6577,-697,6575,-695,6567,-694,6567,-692,6601,-692,6601,-694,6592,-695,6590,-697,6590,-746,6595,-751,6590,-751,6590,-755xm6631,-755l6615,-755,6618,-750,6618,-696,6614,-695,6608,-694,6608,-692,6640,-692,6640,-694,6633,-695,6631,-697,6631,-755xm6620,-764l6603,-764,6597,-759,6590,-751,6595,-751,6596,-752,6601,-755,6631,-755,6631,-760,6620,-764xm6589,-764l6581,-761,6574,-759,6567,-757,6567,-754,6568,-755,6569,-755,6590,-755,6590,-764,6589,-764xm6687,-732l6649,-732,6649,-722,6687,-722,6687,-732xm6743,-693l6713,-693,6720,-690,6737,-690,6743,-693xm6706,-716l6703,-716,6703,-691,6705,-691,6706,-693,6707,-693,6709,-693,6713,-693,6743,-693,6743,-694,6710,-694,6708,-707,6706,-716xm6732,-764l6710,-764,6703,-754,6703,-733,6712,-727,6721,-722,6730,-717,6735,-714,6739,-710,6739,-696,6731,-694,6743,-694,6750,-697,6750,-720,6744,-724,6736,-729,6714,-743,6713,-747,6713,-754,6716,-760,6744,-760,6744,-761,6737,-761,6732,-764xm6744,-760l6731,-760,6739,-757,6742,-741,6744,-741,6744,-760xm6744,-763l6742,-763,6741,-762,6741,-761,6744,-761,6744,-763xm6780,-757l6767,-757,6767,-695,6773,-690,6789,-690,6796,-696,6798,-699,6780,-699,6780,-757xm6798,-704l6793,-699,6798,-699,6800,-702,6798,-704xm6780,-783l6779,-783,6771,-771,6765,-765,6761,-761,6758,-760,6758,-759,6759,-757,6796,-757,6796,-762,6780,-762,6780,-783xm6825,-754l6808,-754,6811,-753,6811,-696,6800,-694,6800,-692,6838,-692,6838,-694,6830,-695,6825,-695,6825,-746,6828,-750,6825,-750,6825,-754xm6852,-754l6839,-754,6841,-749,6850,-749,6852,-752,6852,-754xm6849,-764l6838,-764,6832,-761,6825,-750,6828,-750,6831,-754,6852,-754,6852,-761,6849,-764xm6824,-764l6816,-761,6808,-758,6801,-756,6801,-753,6802,-753,6804,-754,6825,-754,6825,-764,6824,-764xm6876,-762l6853,-762,6853,-760,6863,-760,6863,-694,6875,-690,6884,-690,6892,-691,6900,-699,6877,-699,6876,-708,6876,-762xm6917,-704l6905,-704,6905,-691,6905,-691,6918,-695,6927,-698,6927,-699,6917,-699,6917,-702,6917,-704xm6917,-762l6892,-762,6892,-760,6903,-759,6904,-756,6904,-708,6903,-706,6901,-705,6897,-702,6892,-699,6900,-699,6905,-704,6917,-704,6917,-762xm6927,-700l6917,-699,6927,-699,6927,-700xm6975,-764l6969,-764,6956,-762,6945,-754,6937,-742,6934,-725,6937,-709,6944,-699,6953,-692,6963,-690,6976,-690,6986,-697,6988,-702,6957,-702,6946,-714,6946,-755,6960,-759,6985,-759,6982,-762,6975,-764xm6992,-716l6987,-708,6981,-702,6988,-702,6994,-715,6992,-716xm6985,-759l6974,-759,6976,-752,6978,-745,6981,-741,6985,-741,6990,-742,6992,-745,6992,-751,6990,-756,6986,-759,6985,-759xm7024,-757l7010,-757,7010,-695,7017,-690,7032,-690,7039,-696,7041,-699,7024,-699,7024,-757xm7041,-704l7039,-702,7037,-699,7041,-699,7043,-702,7041,-704xm7024,-783l7023,-783,7017,-774,7014,-771,7008,-765,7005,-761,7002,-760,7002,-759,7002,-757,7039,-757,7039,-762,7024,-762,7024,-783xm7067,-762l7044,-762,7044,-760,7054,-760,7054,-694,7066,-690,7076,-690,7083,-691,7092,-699,7069,-699,7068,-708,7067,-762xm7108,-704l7096,-704,7096,-691,7096,-691,7110,-695,7118,-698,7118,-699,7109,-699,7108,-702,7108,-704xm7108,-762l7084,-762,7084,-760,7095,-759,7095,-756,7095,-708,7094,-706,7093,-705,7088,-702,7084,-699,7092,-699,7096,-704,7108,-704,7108,-762xm7118,-700l7109,-699,7118,-699,7118,-700xm7146,-754l7130,-754,7133,-753,7133,-696,7122,-694,7122,-692,7160,-692,7160,-694,7152,-695,7146,-695,7146,-746,7149,-750,7146,-750,7146,-754xm7174,-754l7161,-754,7162,-749,7172,-749,7174,-752,7174,-754xm7171,-764l7159,-764,7154,-761,7147,-750,7149,-750,7153,-754,7174,-754,7174,-761,7171,-764xm7146,-764l7138,-761,7130,-758,7122,-756,7122,-753,7124,-753,7126,-754,7146,-754,7146,-764,7146,-764xm7224,-764l7209,-764,7199,-762,7189,-756,7181,-744,7177,-725,7180,-711,7186,-700,7195,-693,7207,-690,7221,-694,7231,-701,7213,-701,7205,-703,7198,-708,7192,-718,7188,-735,7237,-735,7237,-740,7189,-740,7191,-754,7197,-758,7232,-758,7224,-764xm7237,-718l7227,-701,7231,-701,7231,-702,7237,-710,7240,-717,7237,-718xm7232,-758l7218,-758,7220,-748,7221,-740,7237,-740,7235,-756,7232,-758xm7287,-764l7280,-764,7267,-761,7257,-752,7250,-740,7247,-725,7251,-706,7259,-696,7269,-691,7276,-690,7287,-690,7293,-696,7295,-699,7272,-699,7261,-707,7261,-752,7271,-760,7294,-760,7291,-762,7287,-764xm7310,-700l7296,-700,7296,-691,7297,-690,7305,-693,7320,-699,7320,-700,7310,-700,7310,-700xm7294,-760l7288,-760,7295,-755,7296,-744,7296,-707,7295,-702,7289,-699,7295,-699,7296,-700,7310,-700,7310,-757,7296,-757,7294,-760xm7320,-701l7310,-700,7320,-700,7320,-701xm7310,-790l7296,-790,7296,-757,7310,-757,7310,-790xm7309,-799l7301,-796,7294,-794,7286,-792,7286,-790,7287,-790,7310,-790,7310,-799,7309,-799xm7408,-693l7379,-693,7385,-690,7402,-690,7408,-693xm7371,-716l7369,-716,7369,-691,7371,-691,7372,-693,7372,-693,7374,-693,7379,-693,7408,-693,7409,-694,7376,-694,7371,-716xm7397,-764l7375,-764,7369,-754,7369,-733,7377,-727,7401,-714,7404,-710,7404,-696,7397,-694,7409,-694,7415,-697,7415,-720,7410,-724,7402,-729,7379,-743,7378,-747,7378,-754,7382,-760,7409,-760,7409,-761,7402,-761,7397,-764xm7409,-760l7397,-760,7404,-757,7408,-741,7410,-741,7409,-760xm7409,-763l7408,-763,7406,-761,7409,-761,7409,-763xm7460,-764l7446,-761,7435,-753,7428,-741,7426,-728,7429,-713,7436,-701,7447,-693,7460,-690,7476,-694,7477,-695,7463,-695,7451,-699,7444,-711,7441,-724,7440,-735,7440,-751,7449,-760,7477,-760,7474,-761,7460,-764xm7477,-760l7459,-760,7468,-757,7475,-749,7480,-737,7481,-724,7481,-701,7471,-695,7477,-695,7487,-703,7493,-715,7495,-728,7493,-743,7485,-754,7477,-760xm7524,-762l7501,-762,7501,-760,7511,-760,7511,-694,7523,-690,7532,-690,7540,-691,7548,-699,7526,-699,7524,-708,7524,-762xm7565,-704l7553,-704,7553,-691,7553,-691,7566,-695,7575,-698,7575,-699,7566,-699,7565,-702,7565,-704xm7565,-762l7540,-762,7540,-760,7551,-759,7552,-756,7552,-708,7551,-706,7550,-705,7545,-702,7541,-699,7548,-699,7553,-704,7565,-704,7565,-762xm7575,-700l7566,-699,7575,-699,7575,-700xm7603,-754l7587,-754,7590,-753,7590,-696,7579,-694,7579,-692,7617,-692,7617,-694,7609,-695,7603,-695,7603,-746,7606,-750,7603,-750,7603,-754xm7631,-754l7618,-754,7619,-749,7628,-749,7631,-752,7631,-754xm7628,-764l7616,-764,7611,-761,7604,-750,7606,-750,7610,-754,7631,-754,7631,-761,7628,-764xm7603,-764l7595,-761,7587,-758,7579,-756,7579,-753,7581,-753,7582,-754,7603,-754,7603,-764,7603,-764xm7675,-764l7669,-764,7657,-762,7645,-754,7637,-742,7634,-725,7637,-709,7644,-699,7654,-692,7664,-690,7676,-690,7686,-697,7689,-702,7657,-702,7646,-714,7646,-755,7661,-759,7685,-759,7682,-762,7675,-764xm7693,-716l7687,-708,7682,-702,7689,-702,7695,-715,7693,-716xm7685,-759l7675,-759,7677,-752,7679,-745,7681,-741,7686,-741,7690,-742,7693,-745,7693,-751,7691,-756,7685,-759xm7751,-764l7736,-764,7726,-762,7715,-756,7707,-744,7704,-725,7706,-711,7712,-700,7721,-693,7733,-690,7748,-694,7757,-701,7740,-701,7732,-703,7724,-708,7718,-718,7715,-735,7763,-735,7763,-740,7715,-740,7718,-754,7724,-758,7758,-758,7751,-764xm7764,-718l7759,-710,7753,-701,7757,-701,7758,-702,7764,-710,7766,-717,7764,-718xm7758,-758l7745,-758,7746,-748,7747,-740,7763,-740,7762,-756,7758,-758xe" filled="true" fillcolor="#231f20" stroked="false">
              <v:path arrowok="t"/>
              <v:fill type="solid"/>
            </v:shape>
            <w10:wrap type="none"/>
          </v:group>
        </w:pict>
      </w:r>
      <w:r>
        <w:rPr>
          <w:w w:val="105"/>
          <w:sz w:val="17"/>
        </w:rPr>
        <w:t>Figure</w:t>
      </w:r>
      <w:r>
        <w:rPr>
          <w:spacing w:val="5"/>
          <w:w w:val="105"/>
          <w:sz w:val="17"/>
        </w:rPr>
        <w:t> </w:t>
      </w:r>
      <w:r>
        <w:rPr>
          <w:w w:val="105"/>
          <w:sz w:val="17"/>
        </w:rPr>
        <w:t>12</w:t>
        <w:tab/>
        <w:t>Graphical constructs for the proposed</w:t>
      </w:r>
      <w:r>
        <w:rPr>
          <w:spacing w:val="21"/>
          <w:w w:val="105"/>
          <w:sz w:val="17"/>
        </w:rPr>
        <w:t> </w:t>
      </w:r>
      <w:r>
        <w:rPr>
          <w:w w:val="105"/>
          <w:sz w:val="17"/>
        </w:rPr>
        <w:t>EMD.</w:t>
      </w:r>
    </w:p>
    <w:p>
      <w:pPr>
        <w:spacing w:after="0"/>
        <w:jc w:val="center"/>
        <w:rPr>
          <w:sz w:val="17"/>
        </w:rPr>
        <w:sectPr>
          <w:type w:val="continuous"/>
          <w:pgSz w:w="11910" w:h="15880"/>
          <w:pgMar w:top="260" w:bottom="280" w:left="800" w:right="800"/>
        </w:sectPr>
      </w:pPr>
    </w:p>
    <w:p>
      <w:pPr>
        <w:pStyle w:val="BodyText"/>
        <w:spacing w:line="254" w:lineRule="auto" w:before="159"/>
        <w:ind w:left="502"/>
        <w:jc w:val="both"/>
      </w:pPr>
      <w:bookmarkStart w:name="4.4 Demonstration example" w:id="39"/>
      <w:bookmarkEnd w:id="39"/>
      <w:r>
        <w:rPr/>
      </w:r>
      <w:r>
        <w:rPr>
          <w:w w:val="110"/>
        </w:rPr>
        <w:t>conversion</w:t>
      </w:r>
      <w:r>
        <w:rPr>
          <w:spacing w:val="-13"/>
          <w:w w:val="110"/>
        </w:rPr>
        <w:t> </w:t>
      </w:r>
      <w:r>
        <w:rPr>
          <w:w w:val="110"/>
        </w:rPr>
        <w:t>operation</w:t>
      </w:r>
      <w:r>
        <w:rPr>
          <w:spacing w:val="-13"/>
          <w:w w:val="110"/>
        </w:rPr>
        <w:t> </w:t>
      </w:r>
      <w:r>
        <w:rPr>
          <w:w w:val="110"/>
        </w:rPr>
        <w:t>saves</w:t>
      </w:r>
      <w:r>
        <w:rPr>
          <w:spacing w:val="-13"/>
          <w:w w:val="110"/>
        </w:rPr>
        <w:t> </w:t>
      </w:r>
      <w:r>
        <w:rPr>
          <w:w w:val="110"/>
        </w:rPr>
        <w:t>its</w:t>
      </w:r>
      <w:r>
        <w:rPr>
          <w:spacing w:val="-12"/>
          <w:w w:val="110"/>
        </w:rPr>
        <w:t> </w:t>
      </w:r>
      <w:r>
        <w:rPr>
          <w:w w:val="110"/>
        </w:rPr>
        <w:t>result</w:t>
      </w:r>
      <w:r>
        <w:rPr>
          <w:spacing w:val="-13"/>
          <w:w w:val="110"/>
        </w:rPr>
        <w:t> </w:t>
      </w:r>
      <w:r>
        <w:rPr>
          <w:w w:val="110"/>
        </w:rPr>
        <w:t>into</w:t>
      </w:r>
      <w:r>
        <w:rPr>
          <w:spacing w:val="-12"/>
          <w:w w:val="110"/>
        </w:rPr>
        <w:t> </w:t>
      </w:r>
      <w:r>
        <w:rPr>
          <w:w w:val="110"/>
        </w:rPr>
        <w:t>temporary</w:t>
      </w:r>
      <w:r>
        <w:rPr>
          <w:spacing w:val="-13"/>
          <w:w w:val="110"/>
        </w:rPr>
        <w:t> </w:t>
      </w:r>
      <w:r>
        <w:rPr>
          <w:spacing w:val="-3"/>
          <w:w w:val="110"/>
        </w:rPr>
        <w:t>tables, </w:t>
      </w:r>
      <w:r>
        <w:rPr>
          <w:w w:val="110"/>
        </w:rPr>
        <w:t>so the transformation operation can be applied to the </w:t>
      </w:r>
      <w:r>
        <w:rPr>
          <w:spacing w:val="-5"/>
          <w:w w:val="110"/>
        </w:rPr>
        <w:t>new </w:t>
      </w:r>
      <w:r>
        <w:rPr>
          <w:w w:val="110"/>
        </w:rPr>
        <w:t>temporary</w:t>
      </w:r>
      <w:r>
        <w:rPr>
          <w:spacing w:val="8"/>
          <w:w w:val="110"/>
        </w:rPr>
        <w:t> </w:t>
      </w:r>
      <w:r>
        <w:rPr>
          <w:w w:val="110"/>
        </w:rPr>
        <w:t>source.</w:t>
      </w:r>
    </w:p>
    <w:p>
      <w:pPr>
        <w:pStyle w:val="BodyText"/>
        <w:spacing w:line="254" w:lineRule="auto"/>
        <w:ind w:left="502"/>
        <w:jc w:val="both"/>
      </w:pPr>
      <w:r>
        <w:rPr/>
        <w:pict>
          <v:shape style="position:absolute;margin-left:57.656826pt;margin-top:1.498267pt;width:4.5pt;height:15.5pt;mso-position-horizontal-relative:page;mso-position-vertical-relative:paragraph;z-index:251790336" type="#_x0000_t202" filled="false" stroked="false">
            <v:textbox inset="0,0,0,0">
              <w:txbxContent>
                <w:p>
                  <w:pPr>
                    <w:pStyle w:val="BodyText"/>
                    <w:spacing w:line="177" w:lineRule="exact"/>
                  </w:pPr>
                  <w:r>
                    <w:rPr>
                      <w:w w:val="82"/>
                    </w:rPr>
                    <w:t>●</w:t>
                  </w:r>
                </w:p>
              </w:txbxContent>
            </v:textbox>
            <w10:wrap type="none"/>
          </v:shape>
        </w:pict>
      </w:r>
      <w:r>
        <w:rPr>
          <w:i/>
          <w:w w:val="105"/>
        </w:rPr>
        <w:t>Entity transformation operation</w:t>
      </w:r>
      <w:r>
        <w:rPr>
          <w:w w:val="105"/>
        </w:rPr>
        <w:t>: this kind of transforma- tions usually results in a temporary entity. There are </w:t>
      </w:r>
      <w:r>
        <w:rPr>
          <w:spacing w:val="-3"/>
          <w:w w:val="105"/>
        </w:rPr>
        <w:t>stan- </w:t>
      </w:r>
      <w:r>
        <w:rPr>
          <w:w w:val="105"/>
        </w:rPr>
        <w:t>dard</w:t>
      </w:r>
      <w:r>
        <w:rPr>
          <w:spacing w:val="47"/>
          <w:w w:val="105"/>
        </w:rPr>
        <w:t> </w:t>
      </w:r>
      <w:r>
        <w:rPr>
          <w:w w:val="105"/>
        </w:rPr>
        <w:t>operators  that  are  used  inside   this   construct,   </w:t>
      </w:r>
      <w:hyperlink w:history="true" w:anchor="_bookmark13">
        <w:r>
          <w:rPr>
            <w:color w:val="000066"/>
            <w:w w:val="105"/>
          </w:rPr>
          <w:t>Fig.</w:t>
        </w:r>
        <w:r>
          <w:rPr>
            <w:color w:val="000066"/>
            <w:spacing w:val="13"/>
            <w:w w:val="105"/>
          </w:rPr>
          <w:t> </w:t>
        </w:r>
        <w:r>
          <w:rPr>
            <w:color w:val="000066"/>
            <w:w w:val="105"/>
          </w:rPr>
          <w:t>11</w:t>
        </w:r>
      </w:hyperlink>
      <w:r>
        <w:rPr>
          <w:w w:val="105"/>
        </w:rPr>
        <w:t>(a)</w:t>
      </w:r>
      <w:r>
        <w:rPr>
          <w:spacing w:val="12"/>
          <w:w w:val="105"/>
        </w:rPr>
        <w:t> </w:t>
      </w:r>
      <w:r>
        <w:rPr>
          <w:w w:val="105"/>
        </w:rPr>
        <w:t>shows</w:t>
      </w:r>
      <w:r>
        <w:rPr>
          <w:spacing w:val="13"/>
          <w:w w:val="105"/>
        </w:rPr>
        <w:t> </w:t>
      </w:r>
      <w:r>
        <w:rPr>
          <w:w w:val="105"/>
        </w:rPr>
        <w:t>some</w:t>
      </w:r>
      <w:r>
        <w:rPr>
          <w:spacing w:val="12"/>
          <w:w w:val="105"/>
        </w:rPr>
        <w:t> </w:t>
      </w:r>
      <w:r>
        <w:rPr>
          <w:w w:val="105"/>
        </w:rPr>
        <w:t>of</w:t>
      </w:r>
      <w:r>
        <w:rPr>
          <w:spacing w:val="13"/>
          <w:w w:val="105"/>
        </w:rPr>
        <w:t> </w:t>
      </w:r>
      <w:r>
        <w:rPr>
          <w:w w:val="105"/>
        </w:rPr>
        <w:t>these</w:t>
      </w:r>
      <w:r>
        <w:rPr>
          <w:spacing w:val="12"/>
          <w:w w:val="105"/>
        </w:rPr>
        <w:t> </w:t>
      </w:r>
      <w:r>
        <w:rPr>
          <w:w w:val="105"/>
        </w:rPr>
        <w:t>operators.</w:t>
      </w:r>
    </w:p>
    <w:p>
      <w:pPr>
        <w:spacing w:line="254" w:lineRule="auto" w:before="0"/>
        <w:ind w:left="502" w:right="0" w:firstLine="0"/>
        <w:jc w:val="both"/>
        <w:rPr>
          <w:sz w:val="18"/>
        </w:rPr>
      </w:pPr>
      <w:r>
        <w:rPr/>
        <w:pict>
          <v:shape style="position:absolute;margin-left:57.656826pt;margin-top:1.498304pt;width:4.5pt;height:15.5pt;mso-position-horizontal-relative:page;mso-position-vertical-relative:paragraph;z-index:251791360" type="#_x0000_t202" filled="false" stroked="false">
            <v:textbox inset="0,0,0,0">
              <w:txbxContent>
                <w:p>
                  <w:pPr>
                    <w:pStyle w:val="BodyText"/>
                    <w:spacing w:line="177" w:lineRule="exact"/>
                  </w:pPr>
                  <w:r>
                    <w:rPr>
                      <w:w w:val="82"/>
                    </w:rPr>
                    <w:t>●</w:t>
                  </w:r>
                </w:p>
              </w:txbxContent>
            </v:textbox>
            <w10:wrap type="none"/>
          </v:shape>
        </w:pict>
      </w:r>
      <w:r>
        <w:rPr>
          <w:i/>
          <w:w w:val="105"/>
          <w:sz w:val="18"/>
        </w:rPr>
        <w:t>Attribute transformation operation</w:t>
      </w:r>
      <w:r>
        <w:rPr>
          <w:w w:val="105"/>
          <w:sz w:val="18"/>
        </w:rPr>
        <w:t>: standard operations are used with this construct, </w:t>
      </w:r>
      <w:hyperlink w:history="true" w:anchor="_bookmark13">
        <w:r>
          <w:rPr>
            <w:color w:val="000066"/>
            <w:w w:val="105"/>
            <w:sz w:val="18"/>
          </w:rPr>
          <w:t>Fig. 11</w:t>
        </w:r>
      </w:hyperlink>
      <w:r>
        <w:rPr>
          <w:w w:val="105"/>
          <w:sz w:val="18"/>
        </w:rPr>
        <w:t>(b) shows sample of these</w:t>
      </w:r>
      <w:bookmarkStart w:name="_bookmark15" w:id="40"/>
      <w:bookmarkEnd w:id="40"/>
      <w:r>
        <w:rPr>
          <w:w w:val="105"/>
          <w:sz w:val="18"/>
        </w:rPr>
      </w:r>
      <w:r>
        <w:rPr>
          <w:w w:val="105"/>
          <w:sz w:val="18"/>
        </w:rPr>
        <w:t> operators.</w:t>
      </w:r>
    </w:p>
    <w:p>
      <w:pPr>
        <w:spacing w:line="254" w:lineRule="auto" w:before="0"/>
        <w:ind w:left="502" w:right="0" w:firstLine="0"/>
        <w:jc w:val="both"/>
        <w:rPr>
          <w:sz w:val="18"/>
        </w:rPr>
      </w:pPr>
      <w:r>
        <w:rPr/>
        <w:pict>
          <v:shape style="position:absolute;margin-left:57.65593pt;margin-top:1.498294pt;width:4.5pt;height:15.5pt;mso-position-horizontal-relative:page;mso-position-vertical-relative:paragraph;z-index:251792384" type="#_x0000_t202" filled="false" stroked="false">
            <v:textbox inset="0,0,0,0">
              <w:txbxContent>
                <w:p>
                  <w:pPr>
                    <w:pStyle w:val="BodyText"/>
                    <w:spacing w:line="177" w:lineRule="exact"/>
                  </w:pPr>
                  <w:r>
                    <w:rPr>
                      <w:w w:val="82"/>
                    </w:rPr>
                    <w:t>●</w:t>
                  </w:r>
                </w:p>
              </w:txbxContent>
            </v:textbox>
            <w10:wrap type="none"/>
          </v:shape>
        </w:pict>
      </w:r>
      <w:r>
        <w:rPr>
          <w:i/>
          <w:w w:val="105"/>
          <w:sz w:val="18"/>
        </w:rPr>
        <w:t>User deﬁned function </w:t>
      </w:r>
      <w:r>
        <w:rPr>
          <w:w w:val="105"/>
          <w:sz w:val="18"/>
        </w:rPr>
        <w:t>(</w:t>
      </w:r>
      <w:r>
        <w:rPr>
          <w:i/>
          <w:w w:val="105"/>
          <w:sz w:val="18"/>
        </w:rPr>
        <w:t>UDF</w:t>
      </w:r>
      <w:r>
        <w:rPr>
          <w:w w:val="105"/>
          <w:sz w:val="18"/>
        </w:rPr>
        <w:t>) </w:t>
      </w:r>
      <w:r>
        <w:rPr>
          <w:i/>
          <w:w w:val="105"/>
          <w:sz w:val="18"/>
        </w:rPr>
        <w:t>as a transformation</w:t>
      </w:r>
      <w:r>
        <w:rPr>
          <w:i/>
          <w:spacing w:val="-20"/>
          <w:w w:val="105"/>
          <w:sz w:val="18"/>
        </w:rPr>
        <w:t> </w:t>
      </w:r>
      <w:r>
        <w:rPr>
          <w:i/>
          <w:w w:val="105"/>
          <w:sz w:val="18"/>
        </w:rPr>
        <w:t>operation</w:t>
      </w:r>
      <w:r>
        <w:rPr>
          <w:w w:val="105"/>
          <w:sz w:val="18"/>
        </w:rPr>
        <w:t>: user can use his deﬁned operations, so any kind of transfor- mation  can  be  added,  such  as  currency  conversion</w:t>
      </w:r>
      <w:r>
        <w:rPr>
          <w:spacing w:val="-16"/>
          <w:w w:val="105"/>
          <w:sz w:val="18"/>
        </w:rPr>
        <w:t> </w:t>
      </w:r>
      <w:r>
        <w:rPr>
          <w:spacing w:val="-3"/>
          <w:w w:val="105"/>
          <w:sz w:val="18"/>
        </w:rPr>
        <w:t>func-</w:t>
      </w:r>
    </w:p>
    <w:p>
      <w:pPr>
        <w:pStyle w:val="BodyText"/>
        <w:rPr>
          <w:sz w:val="20"/>
        </w:rPr>
      </w:pPr>
    </w:p>
    <w:p>
      <w:pPr>
        <w:pStyle w:val="BodyText"/>
        <w:spacing w:before="5"/>
        <w:rPr>
          <w:sz w:val="21"/>
        </w:rPr>
      </w:pPr>
      <w:r>
        <w:rPr/>
        <w:drawing>
          <wp:anchor distT="0" distB="0" distL="0" distR="0" allowOverlap="1" layoutInCell="1" locked="0" behindDoc="0" simplePos="0" relativeHeight="128">
            <wp:simplePos x="0" y="0"/>
            <wp:positionH relativeFrom="page">
              <wp:posOffset>845121</wp:posOffset>
            </wp:positionH>
            <wp:positionV relativeFrom="paragraph">
              <wp:posOffset>181839</wp:posOffset>
            </wp:positionV>
            <wp:extent cx="2710427" cy="2747962"/>
            <wp:effectExtent l="0" t="0" r="0" b="0"/>
            <wp:wrapTopAndBottom/>
            <wp:docPr id="41" name="image52.png"/>
            <wp:cNvGraphicFramePr>
              <a:graphicFrameLocks noChangeAspect="1"/>
            </wp:cNvGraphicFramePr>
            <a:graphic>
              <a:graphicData uri="http://schemas.openxmlformats.org/drawingml/2006/picture">
                <pic:pic>
                  <pic:nvPicPr>
                    <pic:cNvPr id="42" name="image52.png"/>
                    <pic:cNvPicPr/>
                  </pic:nvPicPr>
                  <pic:blipFill>
                    <a:blip r:embed="rId64" cstate="print"/>
                    <a:stretch>
                      <a:fillRect/>
                    </a:stretch>
                  </pic:blipFill>
                  <pic:spPr>
                    <a:xfrm>
                      <a:off x="0" y="0"/>
                      <a:ext cx="2710427" cy="2747962"/>
                    </a:xfrm>
                    <a:prstGeom prst="rect">
                      <a:avLst/>
                    </a:prstGeom>
                  </pic:spPr>
                </pic:pic>
              </a:graphicData>
            </a:graphic>
          </wp:anchor>
        </w:drawing>
      </w:r>
    </w:p>
    <w:p>
      <w:pPr>
        <w:tabs>
          <w:tab w:pos="1249" w:val="left" w:leader="none"/>
        </w:tabs>
        <w:spacing w:before="152"/>
        <w:ind w:left="346" w:right="0" w:firstLine="0"/>
        <w:jc w:val="left"/>
        <w:rPr>
          <w:sz w:val="17"/>
        </w:rPr>
      </w:pPr>
      <w:bookmarkStart w:name="_bookmark16" w:id="41"/>
      <w:bookmarkEnd w:id="41"/>
      <w:r>
        <w:rPr/>
      </w:r>
      <w:r>
        <w:rPr>
          <w:w w:val="105"/>
          <w:sz w:val="17"/>
        </w:rPr>
        <w:t>Figure</w:t>
      </w:r>
      <w:r>
        <w:rPr>
          <w:spacing w:val="5"/>
          <w:w w:val="105"/>
          <w:sz w:val="17"/>
        </w:rPr>
        <w:t> </w:t>
      </w:r>
      <w:r>
        <w:rPr>
          <w:w w:val="105"/>
          <w:sz w:val="17"/>
        </w:rPr>
        <w:t>13</w:t>
        <w:tab/>
        <w:t>Relational</w:t>
      </w:r>
      <w:r>
        <w:rPr>
          <w:spacing w:val="25"/>
          <w:w w:val="105"/>
          <w:sz w:val="17"/>
        </w:rPr>
        <w:t> </w:t>
      </w:r>
      <w:r>
        <w:rPr>
          <w:w w:val="105"/>
          <w:sz w:val="17"/>
        </w:rPr>
        <w:t>schema</w:t>
      </w:r>
      <w:r>
        <w:rPr>
          <w:spacing w:val="25"/>
          <w:w w:val="105"/>
          <w:sz w:val="17"/>
        </w:rPr>
        <w:t> </w:t>
      </w:r>
      <w:r>
        <w:rPr>
          <w:w w:val="105"/>
          <w:sz w:val="17"/>
        </w:rPr>
        <w:t>DS1</w:t>
      </w:r>
      <w:r>
        <w:rPr>
          <w:spacing w:val="25"/>
          <w:w w:val="105"/>
          <w:sz w:val="17"/>
        </w:rPr>
        <w:t> </w:t>
      </w:r>
      <w:r>
        <w:rPr>
          <w:w w:val="105"/>
          <w:sz w:val="17"/>
        </w:rPr>
        <w:t>for</w:t>
      </w:r>
      <w:r>
        <w:rPr>
          <w:spacing w:val="25"/>
          <w:w w:val="105"/>
          <w:sz w:val="17"/>
        </w:rPr>
        <w:t> </w:t>
      </w:r>
      <w:r>
        <w:rPr>
          <w:w w:val="105"/>
          <w:sz w:val="17"/>
        </w:rPr>
        <w:t>books-orders</w:t>
      </w:r>
      <w:r>
        <w:rPr>
          <w:spacing w:val="25"/>
          <w:w w:val="105"/>
          <w:sz w:val="17"/>
        </w:rPr>
        <w:t> </w:t>
      </w:r>
      <w:r>
        <w:rPr>
          <w:w w:val="105"/>
          <w:sz w:val="17"/>
        </w:rPr>
        <w:t>database.</w:t>
      </w:r>
    </w:p>
    <w:p>
      <w:pPr>
        <w:pStyle w:val="BodyText"/>
        <w:spacing w:line="254" w:lineRule="auto" w:before="159"/>
        <w:ind w:left="545" w:right="105"/>
        <w:jc w:val="both"/>
      </w:pPr>
      <w:r>
        <w:rPr/>
        <w:br w:type="column"/>
      </w:r>
      <w:r>
        <w:rPr>
          <w:w w:val="105"/>
        </w:rPr>
        <w:t>tions, packages (units) conversions, and so on, as </w:t>
      </w:r>
      <w:r>
        <w:rPr>
          <w:spacing w:val="-3"/>
          <w:w w:val="105"/>
        </w:rPr>
        <w:t>shown    </w:t>
      </w:r>
      <w:r>
        <w:rPr>
          <w:w w:val="105"/>
        </w:rPr>
        <w:t>in </w:t>
      </w:r>
      <w:hyperlink w:history="true" w:anchor="_bookmark13">
        <w:r>
          <w:rPr>
            <w:color w:val="000066"/>
            <w:w w:val="105"/>
          </w:rPr>
          <w:t>Fig.</w:t>
        </w:r>
        <w:r>
          <w:rPr>
            <w:color w:val="000066"/>
            <w:spacing w:val="23"/>
            <w:w w:val="105"/>
          </w:rPr>
          <w:t> </w:t>
        </w:r>
        <w:r>
          <w:rPr>
            <w:color w:val="000066"/>
            <w:w w:val="105"/>
          </w:rPr>
          <w:t>11</w:t>
        </w:r>
      </w:hyperlink>
      <w:r>
        <w:rPr>
          <w:w w:val="105"/>
        </w:rPr>
        <w:t>(c).</w:t>
      </w:r>
    </w:p>
    <w:p>
      <w:pPr>
        <w:pStyle w:val="BodyText"/>
        <w:spacing w:line="254" w:lineRule="auto"/>
        <w:ind w:left="545" w:right="105"/>
        <w:jc w:val="both"/>
      </w:pPr>
      <w:r>
        <w:rPr/>
        <w:pict>
          <v:shape style="position:absolute;margin-left:314.702728pt;margin-top:1.498276pt;width:4.5pt;height:15.5pt;mso-position-horizontal-relative:page;mso-position-vertical-relative:paragraph;z-index:251793408" type="#_x0000_t202" filled="false" stroked="false">
            <v:textbox inset="0,0,0,0">
              <w:txbxContent>
                <w:p>
                  <w:pPr>
                    <w:pStyle w:val="BodyText"/>
                    <w:spacing w:line="177" w:lineRule="exact"/>
                  </w:pPr>
                  <w:r>
                    <w:rPr>
                      <w:w w:val="82"/>
                    </w:rPr>
                    <w:t>●</w:t>
                  </w:r>
                </w:p>
              </w:txbxContent>
            </v:textbox>
            <w10:wrap type="none"/>
          </v:shape>
        </w:pict>
      </w:r>
      <w:r>
        <w:rPr>
          <w:i/>
          <w:w w:val="105"/>
        </w:rPr>
        <w:t>Non-structured source</w:t>
      </w:r>
      <w:r>
        <w:rPr>
          <w:w w:val="105"/>
        </w:rPr>
        <w:t>: represents any source that is not </w:t>
      </w:r>
      <w:r>
        <w:rPr>
          <w:spacing w:val="-7"/>
          <w:w w:val="105"/>
        </w:rPr>
        <w:t>in </w:t>
      </w:r>
      <w:r>
        <w:rPr>
          <w:w w:val="105"/>
        </w:rPr>
        <w:t>the relational structure. The non-structured source may </w:t>
      </w:r>
      <w:r>
        <w:rPr>
          <w:spacing w:val="-7"/>
          <w:w w:val="105"/>
        </w:rPr>
        <w:t>be </w:t>
      </w:r>
      <w:r>
        <w:rPr>
          <w:w w:val="105"/>
        </w:rPr>
        <w:t>semi-structured or unstructured source such as XML </w:t>
      </w:r>
      <w:r>
        <w:rPr>
          <w:spacing w:val="-3"/>
          <w:w w:val="105"/>
        </w:rPr>
        <w:t>ﬁles, </w:t>
      </w:r>
      <w:r>
        <w:rPr>
          <w:w w:val="105"/>
        </w:rPr>
        <w:t>web logs, excel workbook, object  oriented database, </w:t>
      </w:r>
      <w:r>
        <w:rPr>
          <w:spacing w:val="-3"/>
          <w:w w:val="105"/>
        </w:rPr>
        <w:t>etc.,  </w:t>
      </w:r>
      <w:r>
        <w:rPr>
          <w:w w:val="105"/>
        </w:rPr>
        <w:t>as shown in </w:t>
      </w:r>
      <w:hyperlink w:history="true" w:anchor="_bookmark13">
        <w:r>
          <w:rPr>
            <w:color w:val="000066"/>
            <w:w w:val="105"/>
          </w:rPr>
          <w:t>Fig. 11</w:t>
        </w:r>
      </w:hyperlink>
      <w:r>
        <w:rPr>
          <w:w w:val="105"/>
        </w:rPr>
        <w:t>(d).</w:t>
      </w:r>
    </w:p>
    <w:p>
      <w:pPr>
        <w:pStyle w:val="BodyText"/>
        <w:rPr>
          <w:sz w:val="19"/>
        </w:rPr>
      </w:pPr>
    </w:p>
    <w:p>
      <w:pPr>
        <w:pStyle w:val="BodyText"/>
        <w:spacing w:line="254" w:lineRule="auto"/>
        <w:ind w:left="319" w:right="104" w:firstLine="238"/>
        <w:jc w:val="both"/>
      </w:pPr>
      <w:r>
        <w:rPr>
          <w:w w:val="110"/>
        </w:rPr>
        <w:t>Notice that a symbol or shorthand of the operation is </w:t>
      </w:r>
      <w:r>
        <w:rPr>
          <w:spacing w:val="-5"/>
          <w:w w:val="110"/>
        </w:rPr>
        <w:t>put </w:t>
      </w:r>
      <w:r>
        <w:rPr>
          <w:w w:val="110"/>
        </w:rPr>
        <w:t>inside the entity or the attribute transformations construct. The transformation functions that take place in the proposed model</w:t>
      </w:r>
      <w:r>
        <w:rPr>
          <w:spacing w:val="-7"/>
          <w:w w:val="110"/>
        </w:rPr>
        <w:t> </w:t>
      </w:r>
      <w:r>
        <w:rPr>
          <w:w w:val="110"/>
        </w:rPr>
        <w:t>EMD</w:t>
      </w:r>
      <w:r>
        <w:rPr>
          <w:spacing w:val="-6"/>
          <w:w w:val="110"/>
        </w:rPr>
        <w:t> </w:t>
      </w:r>
      <w:r>
        <w:rPr>
          <w:w w:val="110"/>
        </w:rPr>
        <w:t>are</w:t>
      </w:r>
      <w:r>
        <w:rPr>
          <w:spacing w:val="-7"/>
          <w:w w:val="110"/>
        </w:rPr>
        <w:t> </w:t>
      </w:r>
      <w:r>
        <w:rPr>
          <w:w w:val="110"/>
        </w:rPr>
        <w:t>classiﬁed</w:t>
      </w:r>
      <w:r>
        <w:rPr>
          <w:spacing w:val="-5"/>
          <w:w w:val="110"/>
        </w:rPr>
        <w:t> </w:t>
      </w:r>
      <w:r>
        <w:rPr>
          <w:w w:val="110"/>
        </w:rPr>
        <w:t>into</w:t>
      </w:r>
      <w:r>
        <w:rPr>
          <w:spacing w:val="-8"/>
          <w:w w:val="110"/>
        </w:rPr>
        <w:t> </w:t>
      </w:r>
      <w:r>
        <w:rPr>
          <w:w w:val="110"/>
        </w:rPr>
        <w:t>built-in</w:t>
      </w:r>
      <w:r>
        <w:rPr>
          <w:spacing w:val="-6"/>
          <w:w w:val="110"/>
        </w:rPr>
        <w:t> </w:t>
      </w:r>
      <w:r>
        <w:rPr>
          <w:w w:val="110"/>
        </w:rPr>
        <w:t>or</w:t>
      </w:r>
      <w:r>
        <w:rPr>
          <w:spacing w:val="-7"/>
          <w:w w:val="110"/>
        </w:rPr>
        <w:t> </w:t>
      </w:r>
      <w:r>
        <w:rPr>
          <w:w w:val="110"/>
        </w:rPr>
        <w:t>standard</w:t>
      </w:r>
      <w:r>
        <w:rPr>
          <w:spacing w:val="-6"/>
          <w:w w:val="110"/>
        </w:rPr>
        <w:t> </w:t>
      </w:r>
      <w:r>
        <w:rPr>
          <w:w w:val="110"/>
        </w:rPr>
        <w:t>functions, such</w:t>
      </w:r>
      <w:r>
        <w:rPr>
          <w:spacing w:val="-12"/>
          <w:w w:val="110"/>
        </w:rPr>
        <w:t> </w:t>
      </w:r>
      <w:r>
        <w:rPr>
          <w:w w:val="110"/>
        </w:rPr>
        <w:t>as</w:t>
      </w:r>
      <w:r>
        <w:rPr>
          <w:spacing w:val="-12"/>
          <w:w w:val="110"/>
        </w:rPr>
        <w:t> </w:t>
      </w:r>
      <w:r>
        <w:rPr>
          <w:w w:val="110"/>
        </w:rPr>
        <w:t>join,</w:t>
      </w:r>
      <w:r>
        <w:rPr>
          <w:spacing w:val="-11"/>
          <w:w w:val="110"/>
        </w:rPr>
        <w:t> </w:t>
      </w:r>
      <w:r>
        <w:rPr>
          <w:w w:val="110"/>
        </w:rPr>
        <w:t>union,</w:t>
      </w:r>
      <w:r>
        <w:rPr>
          <w:spacing w:val="-12"/>
          <w:w w:val="110"/>
        </w:rPr>
        <w:t> </w:t>
      </w:r>
      <w:r>
        <w:rPr>
          <w:w w:val="110"/>
        </w:rPr>
        <w:t>and</w:t>
      </w:r>
      <w:r>
        <w:rPr>
          <w:spacing w:val="-11"/>
          <w:w w:val="110"/>
        </w:rPr>
        <w:t> </w:t>
      </w:r>
      <w:r>
        <w:rPr>
          <w:w w:val="110"/>
        </w:rPr>
        <w:t>rename,</w:t>
      </w:r>
      <w:r>
        <w:rPr>
          <w:spacing w:val="-12"/>
          <w:w w:val="110"/>
        </w:rPr>
        <w:t> </w:t>
      </w:r>
      <w:r>
        <w:rPr>
          <w:w w:val="110"/>
        </w:rPr>
        <w:t>and</w:t>
      </w:r>
      <w:r>
        <w:rPr>
          <w:spacing w:val="-11"/>
          <w:w w:val="110"/>
        </w:rPr>
        <w:t> </w:t>
      </w:r>
      <w:r>
        <w:rPr>
          <w:w w:val="110"/>
        </w:rPr>
        <w:t>user</w:t>
      </w:r>
      <w:r>
        <w:rPr>
          <w:spacing w:val="-12"/>
          <w:w w:val="110"/>
        </w:rPr>
        <w:t> </w:t>
      </w:r>
      <w:r>
        <w:rPr>
          <w:w w:val="110"/>
        </w:rPr>
        <w:t>deﬁned</w:t>
      </w:r>
      <w:r>
        <w:rPr>
          <w:spacing w:val="-12"/>
          <w:w w:val="110"/>
        </w:rPr>
        <w:t> </w:t>
      </w:r>
      <w:r>
        <w:rPr>
          <w:w w:val="110"/>
        </w:rPr>
        <w:t>functions</w:t>
      </w:r>
      <w:r>
        <w:rPr>
          <w:spacing w:val="-12"/>
          <w:w w:val="110"/>
        </w:rPr>
        <w:t> </w:t>
      </w:r>
      <w:r>
        <w:rPr>
          <w:spacing w:val="-6"/>
          <w:w w:val="110"/>
        </w:rPr>
        <w:t>as </w:t>
      </w:r>
      <w:r>
        <w:rPr>
          <w:w w:val="110"/>
        </w:rPr>
        <w:t>mentioned above, like any formula deﬁned by the user. </w:t>
      </w:r>
      <w:r>
        <w:rPr>
          <w:spacing w:val="-4"/>
          <w:w w:val="110"/>
        </w:rPr>
        <w:t>An- </w:t>
      </w:r>
      <w:r>
        <w:rPr>
          <w:w w:val="110"/>
        </w:rPr>
        <w:t>other</w:t>
      </w:r>
      <w:r>
        <w:rPr>
          <w:spacing w:val="-21"/>
          <w:w w:val="110"/>
        </w:rPr>
        <w:t> </w:t>
      </w:r>
      <w:r>
        <w:rPr>
          <w:w w:val="110"/>
        </w:rPr>
        <w:t>classiﬁcation</w:t>
      </w:r>
      <w:r>
        <w:rPr>
          <w:spacing w:val="-19"/>
          <w:w w:val="110"/>
        </w:rPr>
        <w:t> </w:t>
      </w:r>
      <w:r>
        <w:rPr>
          <w:w w:val="110"/>
        </w:rPr>
        <w:t>for</w:t>
      </w:r>
      <w:r>
        <w:rPr>
          <w:spacing w:val="-20"/>
          <w:w w:val="110"/>
        </w:rPr>
        <w:t> </w:t>
      </w:r>
      <w:r>
        <w:rPr>
          <w:w w:val="110"/>
        </w:rPr>
        <w:t>the</w:t>
      </w:r>
      <w:r>
        <w:rPr>
          <w:spacing w:val="-20"/>
          <w:w w:val="110"/>
        </w:rPr>
        <w:t> </w:t>
      </w:r>
      <w:r>
        <w:rPr>
          <w:w w:val="110"/>
        </w:rPr>
        <w:t>transformation</w:t>
      </w:r>
      <w:r>
        <w:rPr>
          <w:spacing w:val="-20"/>
          <w:w w:val="110"/>
        </w:rPr>
        <w:t> </w:t>
      </w:r>
      <w:r>
        <w:rPr>
          <w:w w:val="110"/>
        </w:rPr>
        <w:t>functions</w:t>
      </w:r>
      <w:r>
        <w:rPr>
          <w:spacing w:val="-19"/>
          <w:w w:val="110"/>
        </w:rPr>
        <w:t> </w:t>
      </w:r>
      <w:r>
        <w:rPr>
          <w:w w:val="110"/>
        </w:rPr>
        <w:t>according to the level of transformation is entity transformations </w:t>
      </w:r>
      <w:r>
        <w:rPr>
          <w:spacing w:val="-3"/>
          <w:w w:val="110"/>
        </w:rPr>
        <w:t>func- </w:t>
      </w:r>
      <w:r>
        <w:rPr>
          <w:w w:val="110"/>
        </w:rPr>
        <w:t>tions, and attribute transformations</w:t>
      </w:r>
      <w:r>
        <w:rPr>
          <w:spacing w:val="31"/>
          <w:w w:val="110"/>
        </w:rPr>
        <w:t> </w:t>
      </w:r>
      <w:r>
        <w:rPr>
          <w:w w:val="110"/>
        </w:rPr>
        <w:t>functions.</w:t>
      </w:r>
    </w:p>
    <w:p>
      <w:pPr>
        <w:pStyle w:val="BodyText"/>
        <w:spacing w:before="3"/>
        <w:rPr>
          <w:sz w:val="19"/>
        </w:rPr>
      </w:pPr>
    </w:p>
    <w:p>
      <w:pPr>
        <w:pStyle w:val="ListParagraph"/>
        <w:numPr>
          <w:ilvl w:val="1"/>
          <w:numId w:val="9"/>
        </w:numPr>
        <w:tabs>
          <w:tab w:pos="655" w:val="left" w:leader="none"/>
        </w:tabs>
        <w:spacing w:line="240" w:lineRule="auto" w:before="0" w:after="0"/>
        <w:ind w:left="654" w:right="0" w:hanging="336"/>
        <w:jc w:val="left"/>
        <w:rPr>
          <w:i/>
          <w:sz w:val="18"/>
        </w:rPr>
      </w:pPr>
      <w:r>
        <w:rPr>
          <w:i/>
          <w:w w:val="105"/>
          <w:sz w:val="18"/>
        </w:rPr>
        <w:t>Demonstration</w:t>
      </w:r>
      <w:r>
        <w:rPr>
          <w:i/>
          <w:spacing w:val="12"/>
          <w:w w:val="105"/>
          <w:sz w:val="18"/>
        </w:rPr>
        <w:t> </w:t>
      </w:r>
      <w:r>
        <w:rPr>
          <w:i/>
          <w:w w:val="105"/>
          <w:sz w:val="18"/>
        </w:rPr>
        <w:t>example</w:t>
      </w:r>
    </w:p>
    <w:p>
      <w:pPr>
        <w:pStyle w:val="BodyText"/>
        <w:spacing w:before="8"/>
        <w:rPr>
          <w:i/>
          <w:sz w:val="19"/>
        </w:rPr>
      </w:pPr>
    </w:p>
    <w:p>
      <w:pPr>
        <w:pStyle w:val="BodyText"/>
        <w:spacing w:line="254" w:lineRule="auto"/>
        <w:ind w:left="319" w:right="104"/>
        <w:jc w:val="both"/>
      </w:pPr>
      <w:r>
        <w:rPr>
          <w:w w:val="105"/>
        </w:rPr>
        <w:t>To illustrate the usage of our proposed graphical model, </w:t>
      </w:r>
      <w:r>
        <w:rPr>
          <w:spacing w:val="-7"/>
          <w:w w:val="105"/>
        </w:rPr>
        <w:t>we </w:t>
      </w:r>
      <w:r>
        <w:rPr>
          <w:w w:val="105"/>
        </w:rPr>
        <w:t>introduce a simple example. A company wants to build a </w:t>
      </w:r>
      <w:r>
        <w:rPr>
          <w:spacing w:val="-4"/>
          <w:w w:val="105"/>
        </w:rPr>
        <w:t>data </w:t>
      </w:r>
      <w:r>
        <w:rPr>
          <w:w w:val="105"/>
        </w:rPr>
        <w:t>warehouse for monitoring the sales processes in its </w:t>
      </w:r>
      <w:r>
        <w:rPr>
          <w:spacing w:val="-5"/>
          <w:w w:val="105"/>
        </w:rPr>
        <w:t>two </w:t>
      </w:r>
      <w:r>
        <w:rPr>
          <w:w w:val="105"/>
        </w:rPr>
        <w:t>branches. It has a relational data source described by schema DS1 for selling books, shown in </w:t>
      </w:r>
      <w:hyperlink w:history="true" w:anchor="_bookmark15">
        <w:r>
          <w:rPr>
            <w:color w:val="000066"/>
            <w:w w:val="105"/>
          </w:rPr>
          <w:t>Fig. 13</w:t>
        </w:r>
      </w:hyperlink>
      <w:r>
        <w:rPr>
          <w:w w:val="105"/>
        </w:rPr>
        <w:t>, another relational data source described by schema DS2 for selling general </w:t>
      </w:r>
      <w:r>
        <w:rPr>
          <w:spacing w:val="-3"/>
          <w:w w:val="105"/>
        </w:rPr>
        <w:t>prod- </w:t>
      </w:r>
      <w:r>
        <w:rPr>
          <w:w w:val="105"/>
        </w:rPr>
        <w:t>ucts, shown in </w:t>
      </w:r>
      <w:hyperlink w:history="true" w:anchor="_bookmark16">
        <w:r>
          <w:rPr>
            <w:color w:val="000066"/>
            <w:w w:val="105"/>
          </w:rPr>
          <w:t>Fig. 14</w:t>
        </w:r>
      </w:hyperlink>
      <w:r>
        <w:rPr>
          <w:w w:val="105"/>
        </w:rPr>
        <w:t>. A relational data warehouse is designed to capture sales data from the two predeﬁned data sources.</w:t>
      </w:r>
      <w:r>
        <w:rPr>
          <w:spacing w:val="47"/>
          <w:w w:val="105"/>
        </w:rPr>
        <w:t> </w:t>
      </w:r>
      <w:r>
        <w:rPr>
          <w:w w:val="105"/>
        </w:rPr>
        <w:t>The star schema in </w:t>
      </w:r>
      <w:hyperlink w:history="true" w:anchor="_bookmark17">
        <w:r>
          <w:rPr>
            <w:color w:val="000066"/>
            <w:w w:val="105"/>
          </w:rPr>
          <w:t>Fig. 15 </w:t>
        </w:r>
      </w:hyperlink>
      <w:r>
        <w:rPr>
          <w:w w:val="105"/>
        </w:rPr>
        <w:t>shows the design of the proposed data warehouse which consists of one fact table and </w:t>
      </w:r>
      <w:r>
        <w:rPr>
          <w:spacing w:val="-3"/>
          <w:w w:val="105"/>
        </w:rPr>
        <w:t>four </w:t>
      </w:r>
      <w:r>
        <w:rPr>
          <w:w w:val="105"/>
        </w:rPr>
        <w:t>dimensions</w:t>
      </w:r>
      <w:r>
        <w:rPr>
          <w:spacing w:val="11"/>
          <w:w w:val="105"/>
        </w:rPr>
        <w:t> </w:t>
      </w:r>
      <w:r>
        <w:rPr>
          <w:w w:val="105"/>
        </w:rPr>
        <w:t>tables.</w:t>
      </w:r>
    </w:p>
    <w:p>
      <w:pPr>
        <w:pStyle w:val="BodyText"/>
        <w:spacing w:line="254" w:lineRule="auto"/>
        <w:ind w:left="319" w:right="105" w:firstLine="238"/>
        <w:jc w:val="both"/>
      </w:pPr>
      <w:hyperlink w:history="true" w:anchor="_bookmark18">
        <w:r>
          <w:rPr>
            <w:color w:val="000066"/>
            <w:w w:val="105"/>
          </w:rPr>
          <w:t>Fig. 16 </w:t>
        </w:r>
      </w:hyperlink>
      <w:r>
        <w:rPr>
          <w:w w:val="105"/>
        </w:rPr>
        <w:t>depicts the entity mapping diagram for building the products dimension from the desired data sources, passing through the required ETL activities. The explanation of this diagram is as follows:</w:t>
      </w:r>
    </w:p>
    <w:p>
      <w:pPr>
        <w:pStyle w:val="BodyText"/>
        <w:spacing w:before="9"/>
      </w:pPr>
    </w:p>
    <w:p>
      <w:pPr>
        <w:pStyle w:val="ListParagraph"/>
        <w:numPr>
          <w:ilvl w:val="0"/>
          <w:numId w:val="11"/>
        </w:numPr>
        <w:tabs>
          <w:tab w:pos="546" w:val="left" w:leader="none"/>
        </w:tabs>
        <w:spacing w:line="240" w:lineRule="auto" w:before="0" w:after="0"/>
        <w:ind w:left="545" w:right="0" w:hanging="150"/>
        <w:jc w:val="left"/>
        <w:rPr>
          <w:sz w:val="18"/>
        </w:rPr>
      </w:pPr>
      <w:r>
        <w:rPr>
          <w:w w:val="105"/>
          <w:sz w:val="18"/>
        </w:rPr>
        <w:t>DS1: refers to the ﬁrst data source (books-orders</w:t>
      </w:r>
      <w:r>
        <w:rPr>
          <w:spacing w:val="44"/>
          <w:w w:val="105"/>
          <w:sz w:val="18"/>
        </w:rPr>
        <w:t> </w:t>
      </w:r>
      <w:r>
        <w:rPr>
          <w:w w:val="105"/>
          <w:sz w:val="18"/>
        </w:rPr>
        <w:t>database).</w:t>
      </w:r>
    </w:p>
    <w:p>
      <w:pPr>
        <w:spacing w:after="0" w:line="240" w:lineRule="auto"/>
        <w:jc w:val="left"/>
        <w:rPr>
          <w:sz w:val="18"/>
        </w:rPr>
        <w:sectPr>
          <w:pgSz w:w="11910" w:h="15880"/>
          <w:pgMar w:header="670" w:footer="0" w:top="880" w:bottom="280" w:left="800" w:right="800"/>
          <w:cols w:num="2" w:equalWidth="0">
            <w:col w:w="5058" w:space="40"/>
            <w:col w:w="5212"/>
          </w:cols>
        </w:sectPr>
      </w:pPr>
    </w:p>
    <w:p>
      <w:pPr>
        <w:pStyle w:val="BodyText"/>
        <w:rPr>
          <w:sz w:val="20"/>
        </w:rPr>
      </w:pPr>
    </w:p>
    <w:p>
      <w:pPr>
        <w:pStyle w:val="BodyText"/>
        <w:rPr>
          <w:sz w:val="22"/>
        </w:rPr>
      </w:pPr>
    </w:p>
    <w:p>
      <w:pPr>
        <w:pStyle w:val="BodyText"/>
        <w:ind w:left="2089"/>
        <w:rPr>
          <w:sz w:val="20"/>
        </w:rPr>
      </w:pPr>
      <w:r>
        <w:rPr>
          <w:sz w:val="20"/>
        </w:rPr>
        <w:drawing>
          <wp:inline distT="0" distB="0" distL="0" distR="0">
            <wp:extent cx="3971060" cy="2938462"/>
            <wp:effectExtent l="0" t="0" r="0" b="0"/>
            <wp:docPr id="43" name="image53.png"/>
            <wp:cNvGraphicFramePr>
              <a:graphicFrameLocks noChangeAspect="1"/>
            </wp:cNvGraphicFramePr>
            <a:graphic>
              <a:graphicData uri="http://schemas.openxmlformats.org/drawingml/2006/picture">
                <pic:pic>
                  <pic:nvPicPr>
                    <pic:cNvPr id="44" name="image53.png"/>
                    <pic:cNvPicPr/>
                  </pic:nvPicPr>
                  <pic:blipFill>
                    <a:blip r:embed="rId65" cstate="print"/>
                    <a:stretch>
                      <a:fillRect/>
                    </a:stretch>
                  </pic:blipFill>
                  <pic:spPr>
                    <a:xfrm>
                      <a:off x="0" y="0"/>
                      <a:ext cx="3971060" cy="2938462"/>
                    </a:xfrm>
                    <a:prstGeom prst="rect">
                      <a:avLst/>
                    </a:prstGeom>
                  </pic:spPr>
                </pic:pic>
              </a:graphicData>
            </a:graphic>
          </wp:inline>
        </w:drawing>
      </w:r>
      <w:r>
        <w:rPr>
          <w:sz w:val="20"/>
        </w:rPr>
      </w:r>
    </w:p>
    <w:p>
      <w:pPr>
        <w:pStyle w:val="BodyText"/>
        <w:spacing w:before="2"/>
        <w:rPr>
          <w:sz w:val="9"/>
        </w:rPr>
      </w:pPr>
    </w:p>
    <w:p>
      <w:pPr>
        <w:tabs>
          <w:tab w:pos="1072" w:val="left" w:leader="none"/>
        </w:tabs>
        <w:spacing w:before="74"/>
        <w:ind w:left="167" w:right="0" w:firstLine="0"/>
        <w:jc w:val="center"/>
        <w:rPr>
          <w:sz w:val="17"/>
        </w:rPr>
      </w:pPr>
      <w:r>
        <w:rPr>
          <w:w w:val="105"/>
          <w:sz w:val="17"/>
        </w:rPr>
        <w:t>Figure</w:t>
      </w:r>
      <w:r>
        <w:rPr>
          <w:spacing w:val="5"/>
          <w:w w:val="105"/>
          <w:sz w:val="17"/>
        </w:rPr>
        <w:t> </w:t>
      </w:r>
      <w:r>
        <w:rPr>
          <w:w w:val="105"/>
          <w:sz w:val="17"/>
        </w:rPr>
        <w:t>14</w:t>
        <w:tab/>
        <w:t>Relational schema DS2 for products-orders</w:t>
      </w:r>
      <w:r>
        <w:rPr>
          <w:spacing w:val="20"/>
          <w:w w:val="105"/>
          <w:sz w:val="17"/>
        </w:rPr>
        <w:t> </w:t>
      </w:r>
      <w:r>
        <w:rPr>
          <w:w w:val="105"/>
          <w:sz w:val="17"/>
        </w:rPr>
        <w:t>database.</w:t>
      </w:r>
    </w:p>
    <w:p>
      <w:pPr>
        <w:spacing w:after="0"/>
        <w:jc w:val="center"/>
        <w:rPr>
          <w:sz w:val="17"/>
        </w:rPr>
        <w:sectPr>
          <w:type w:val="continuous"/>
          <w:pgSz w:w="11910" w:h="15880"/>
          <w:pgMar w:top="260" w:bottom="280" w:left="800" w:right="800"/>
        </w:sectPr>
      </w:pPr>
    </w:p>
    <w:p>
      <w:pPr>
        <w:pStyle w:val="BodyText"/>
        <w:spacing w:before="1"/>
        <w:rPr>
          <w:sz w:val="19"/>
        </w:rPr>
      </w:pPr>
    </w:p>
    <w:p>
      <w:pPr>
        <w:pStyle w:val="BodyText"/>
        <w:ind w:left="1921"/>
        <w:rPr>
          <w:sz w:val="20"/>
        </w:rPr>
      </w:pPr>
      <w:r>
        <w:rPr>
          <w:sz w:val="20"/>
        </w:rPr>
        <w:drawing>
          <wp:inline distT="0" distB="0" distL="0" distR="0">
            <wp:extent cx="3970788" cy="1700212"/>
            <wp:effectExtent l="0" t="0" r="0" b="0"/>
            <wp:docPr id="45" name="image54.png"/>
            <wp:cNvGraphicFramePr>
              <a:graphicFrameLocks noChangeAspect="1"/>
            </wp:cNvGraphicFramePr>
            <a:graphic>
              <a:graphicData uri="http://schemas.openxmlformats.org/drawingml/2006/picture">
                <pic:pic>
                  <pic:nvPicPr>
                    <pic:cNvPr id="46" name="image54.png"/>
                    <pic:cNvPicPr/>
                  </pic:nvPicPr>
                  <pic:blipFill>
                    <a:blip r:embed="rId66" cstate="print"/>
                    <a:stretch>
                      <a:fillRect/>
                    </a:stretch>
                  </pic:blipFill>
                  <pic:spPr>
                    <a:xfrm>
                      <a:off x="0" y="0"/>
                      <a:ext cx="3970788" cy="1700212"/>
                    </a:xfrm>
                    <a:prstGeom prst="rect">
                      <a:avLst/>
                    </a:prstGeom>
                  </pic:spPr>
                </pic:pic>
              </a:graphicData>
            </a:graphic>
          </wp:inline>
        </w:drawing>
      </w:r>
      <w:r>
        <w:rPr>
          <w:sz w:val="20"/>
        </w:rPr>
      </w:r>
    </w:p>
    <w:p>
      <w:pPr>
        <w:pStyle w:val="BodyText"/>
        <w:spacing w:before="1"/>
        <w:rPr>
          <w:sz w:val="9"/>
        </w:rPr>
      </w:pPr>
    </w:p>
    <w:p>
      <w:pPr>
        <w:tabs>
          <w:tab w:pos="903" w:val="left" w:leader="none"/>
        </w:tabs>
        <w:spacing w:before="75"/>
        <w:ind w:left="0" w:right="167" w:firstLine="0"/>
        <w:jc w:val="center"/>
        <w:rPr>
          <w:sz w:val="17"/>
        </w:rPr>
      </w:pPr>
      <w:bookmarkStart w:name="_bookmark17" w:id="42"/>
      <w:bookmarkEnd w:id="42"/>
      <w:r>
        <w:rPr/>
      </w:r>
      <w:r>
        <w:rPr>
          <w:w w:val="105"/>
          <w:sz w:val="17"/>
        </w:rPr>
        <w:t>Figure</w:t>
      </w:r>
      <w:r>
        <w:rPr>
          <w:spacing w:val="5"/>
          <w:w w:val="105"/>
          <w:sz w:val="17"/>
        </w:rPr>
        <w:t> </w:t>
      </w:r>
      <w:r>
        <w:rPr>
          <w:w w:val="105"/>
          <w:sz w:val="17"/>
        </w:rPr>
        <w:t>15</w:t>
        <w:tab/>
        <w:t>Star</w:t>
      </w:r>
      <w:r>
        <w:rPr>
          <w:spacing w:val="13"/>
          <w:w w:val="105"/>
          <w:sz w:val="17"/>
        </w:rPr>
        <w:t> </w:t>
      </w:r>
      <w:r>
        <w:rPr>
          <w:w w:val="105"/>
          <w:sz w:val="17"/>
        </w:rPr>
        <w:t>schema</w:t>
      </w:r>
      <w:r>
        <w:rPr>
          <w:spacing w:val="13"/>
          <w:w w:val="105"/>
          <w:sz w:val="17"/>
        </w:rPr>
        <w:t> </w:t>
      </w:r>
      <w:r>
        <w:rPr>
          <w:w w:val="105"/>
          <w:sz w:val="17"/>
        </w:rPr>
        <w:t>for</w:t>
      </w:r>
      <w:r>
        <w:rPr>
          <w:spacing w:val="12"/>
          <w:w w:val="105"/>
          <w:sz w:val="17"/>
        </w:rPr>
        <w:t> </w:t>
      </w:r>
      <w:r>
        <w:rPr>
          <w:w w:val="105"/>
          <w:sz w:val="17"/>
        </w:rPr>
        <w:t>the</w:t>
      </w:r>
      <w:r>
        <w:rPr>
          <w:spacing w:val="12"/>
          <w:w w:val="105"/>
          <w:sz w:val="17"/>
        </w:rPr>
        <w:t> </w:t>
      </w:r>
      <w:r>
        <w:rPr>
          <w:w w:val="105"/>
          <w:sz w:val="17"/>
        </w:rPr>
        <w:t>proposed</w:t>
      </w:r>
      <w:r>
        <w:rPr>
          <w:spacing w:val="13"/>
          <w:w w:val="105"/>
          <w:sz w:val="17"/>
        </w:rPr>
        <w:t> </w:t>
      </w:r>
      <w:r>
        <w:rPr>
          <w:w w:val="105"/>
          <w:sz w:val="17"/>
        </w:rPr>
        <w:t>data</w:t>
      </w:r>
      <w:r>
        <w:rPr>
          <w:spacing w:val="12"/>
          <w:w w:val="105"/>
          <w:sz w:val="17"/>
        </w:rPr>
        <w:t> </w:t>
      </w:r>
      <w:r>
        <w:rPr>
          <w:w w:val="105"/>
          <w:sz w:val="17"/>
        </w:rPr>
        <w:t>warehouse.</w:t>
      </w:r>
    </w:p>
    <w:p>
      <w:pPr>
        <w:pStyle w:val="BodyText"/>
        <w:rPr>
          <w:sz w:val="20"/>
        </w:rPr>
      </w:pPr>
    </w:p>
    <w:p>
      <w:pPr>
        <w:pStyle w:val="BodyText"/>
        <w:spacing w:before="4"/>
        <w:rPr>
          <w:sz w:val="14"/>
        </w:rPr>
      </w:pPr>
      <w:r>
        <w:rPr/>
        <w:pict>
          <v:group style="position:absolute;margin-left:136.063004pt;margin-top:10.217246pt;width:312.850pt;height:308.650pt;mso-position-horizontal-relative:page;mso-position-vertical-relative:paragraph;z-index:-251522048;mso-wrap-distance-left:0;mso-wrap-distance-right:0" coordorigin="2721,204" coordsize="6257,6173">
            <v:shape style="position:absolute;left:2721;top:204;width:6257;height:2999" type="#_x0000_t75" stroked="false">
              <v:imagedata r:id="rId67" o:title=""/>
            </v:shape>
            <v:shape style="position:absolute;left:2776;top:3377;width:4344;height:2999" type="#_x0000_t75" stroked="false">
              <v:imagedata r:id="rId68" o:title=""/>
            </v:shape>
            <v:line style="position:absolute" from="7120,1069" to="7120,4077" stroked="true" strokeweight=".75pt" strokecolor="#231f20">
              <v:stroke dashstyle="solid"/>
            </v:line>
            <v:line style="position:absolute" from="6833,4438" to="7403,4438" stroked="true" strokeweight=".75pt" strokecolor="#231f20">
              <v:stroke dashstyle="solid"/>
            </v:line>
            <v:shape style="position:absolute;left:6931;top:4322;width:340;height:252" type="#_x0000_t75" stroked="false">
              <v:imagedata r:id="rId69" o:title=""/>
            </v:shape>
            <v:line style="position:absolute" from="7403,4438" to="7403,1489" stroked="true" strokeweight=".75pt" strokecolor="#231f20">
              <v:stroke dashstyle="solid"/>
            </v:line>
            <v:shape style="position:absolute;left:7397;top:1347;width:309;height:152" type="#_x0000_t75" stroked="false">
              <v:imagedata r:id="rId70" o:title=""/>
            </v:shape>
            <v:shape style="position:absolute;left:6832;top:1716;width:626;height:3009" coordorigin="6833,1716" coordsize="626,3009" path="m6833,4725l7458,4725,7458,1716e" filled="false" stroked="true" strokeweight=".75pt" strokecolor="#231f20">
              <v:path arrowok="t"/>
              <v:stroke dashstyle="solid"/>
            </v:shape>
            <v:shape style="position:absolute;left:7452;top:1641;width:182;height:81" coordorigin="7453,1641" coordsize="182,81" path="m7559,1674l7456,1712,7455,1713,7453,1714,7453,1716,7453,1718,7454,1720,7456,1721,7458,1722,7460,1721,7562,1683,7559,1674xm7618,1669l7573,1669,7575,1669,7576,1671,7577,1672,7578,1674,7576,1677,7574,1679,7562,1683,7574,1716,7618,1669xm7573,1669l7571,1669,7559,1674,7562,1683,7574,1679,7576,1677,7578,1674,7577,1672,7576,1671,7575,1669,7573,1669xm7546,1641l7559,1674,7571,1669,7573,1669,7618,1669,7635,1651,7546,1641xe" filled="true" fillcolor="#231f20" stroked="false">
              <v:path arrowok="t"/>
              <v:fill type="solid"/>
            </v:shape>
            <v:shape style="position:absolute;left:6832;top:2109;width:743;height:2957" coordorigin="6833,2110" coordsize="743,2957" path="m6833,5067l7575,5067,7575,2110e" filled="false" stroked="true" strokeweight=".75pt" strokecolor="#231f20">
              <v:path arrowok="t"/>
              <v:stroke dashstyle="solid"/>
            </v:shape>
            <v:shape style="position:absolute;left:7570;top:1911;width:80;height:204" coordorigin="7570,1912" coordsize="80,204" path="m7607,1987l7570,2109,7570,2111,7571,2112,7572,2114,7574,2115,7576,2115,7577,2114,7579,2113,7580,2111,7616,1989,7607,1987xm7645,1970l7615,1970,7617,1971,7619,1972,7620,1973,7621,1975,7620,1977,7616,1989,7650,1999,7645,1970xm7615,1970l7613,1971,7612,1972,7611,1974,7607,1987,7616,1989,7620,1977,7621,1975,7620,1973,7619,1972,7617,1971,7615,1970xm7635,1912l7574,1977,7607,1987,7611,1974,7612,1972,7613,1971,7615,1970,7645,1970,7635,1912xe" filled="true" fillcolor="#231f20" stroked="false">
              <v:path arrowok="t"/>
              <v:fill type="solid"/>
            </v:shape>
            <v:shape style="position:absolute;left:6931;top:4937;width:340;height:252" type="#_x0000_t75" stroked="false">
              <v:imagedata r:id="rId71" o:title=""/>
            </v:shape>
            <v:line style="position:absolute" from="6895,5442" to="7706,5436" stroked="true" strokeweight=".75pt" strokecolor="#231f20">
              <v:stroke dashstyle="solid"/>
            </v:line>
            <v:line style="position:absolute" from="7706,5442" to="7706,2521" stroked="true" strokeweight=".75pt" strokecolor="#231f20">
              <v:stroke dashstyle="solid"/>
            </v:line>
            <v:shape style="position:absolute;left:7701;top:2403;width:99;height:122" coordorigin="7701,2404" coordsize="99,122" path="m7746,2463l7703,2518,7701,2519,7701,2521,7702,2523,7705,2526,7707,2526,7708,2525,7710,2524,7754,2469,7746,2463xm7789,2451l7760,2451,7761,2452,7763,2453,7763,2455,7763,2457,7762,2459,7754,2469,7781,2491,7789,2451xm7760,2451l7758,2451,7756,2451,7754,2453,7746,2463,7754,2469,7762,2459,7763,2457,7763,2455,7763,2453,7761,2452,7760,2451xm7800,2404l7719,2441,7746,2463,7754,2453,7756,2451,7758,2451,7789,2451,7800,2404xe" filled="true" fillcolor="#231f20" stroked="false">
              <v:path arrowok="t"/>
              <v:fill type="solid"/>
            </v:shape>
            <v:shape style="position:absolute;left:5407;top:5804;width:1619;height:573" type="#_x0000_t75" stroked="false">
              <v:imagedata r:id="rId72" o:title=""/>
            </v:shape>
            <v:shape style="position:absolute;left:4699;top:2343;width:731;height:714" coordorigin="4700,2343" coordsize="731,714" path="m5369,2395l4701,3048,4700,3050,4700,3052,4700,3054,4701,3055,4702,3057,4704,3057,4706,3057,4708,3055,5376,2402,5369,2395xm5415,2384l5382,2384,5384,2385,5386,2386,5387,2388,5387,2390,5387,2391,5386,2393,5376,2402,5401,2427,5415,2384xm5382,2384l5380,2385,5379,2386,5369,2395,5376,2402,5386,2393,5387,2391,5387,2390,5387,2388,5386,2386,5384,2385,5382,2384xm5430,2343l5345,2370,5369,2395,5379,2386,5380,2385,5382,2384,5415,2384,5430,2343xe" filled="true" fillcolor="#231f20" stroked="false">
              <v:path arrowok="t"/>
              <v:fill type="solid"/>
            </v:shape>
            <w10:wrap type="topAndBottom"/>
          </v:group>
        </w:pict>
      </w:r>
    </w:p>
    <w:p>
      <w:pPr>
        <w:pStyle w:val="BodyText"/>
        <w:spacing w:before="5"/>
        <w:rPr>
          <w:sz w:val="6"/>
        </w:rPr>
      </w:pPr>
    </w:p>
    <w:p>
      <w:pPr>
        <w:tabs>
          <w:tab w:pos="903" w:val="left" w:leader="none"/>
        </w:tabs>
        <w:spacing w:before="75"/>
        <w:ind w:left="0" w:right="167" w:firstLine="0"/>
        <w:jc w:val="center"/>
        <w:rPr>
          <w:sz w:val="17"/>
        </w:rPr>
      </w:pPr>
      <w:bookmarkStart w:name="_bookmark18" w:id="43"/>
      <w:bookmarkEnd w:id="43"/>
      <w:r>
        <w:rPr/>
      </w:r>
      <w:r>
        <w:rPr>
          <w:w w:val="105"/>
          <w:sz w:val="17"/>
        </w:rPr>
        <w:t>Figure</w:t>
      </w:r>
      <w:r>
        <w:rPr>
          <w:spacing w:val="5"/>
          <w:w w:val="105"/>
          <w:sz w:val="17"/>
        </w:rPr>
        <w:t> </w:t>
      </w:r>
      <w:r>
        <w:rPr>
          <w:w w:val="105"/>
          <w:sz w:val="17"/>
        </w:rPr>
        <w:t>16</w:t>
        <w:tab/>
        <w:t>EMD scenario for building products</w:t>
      </w:r>
      <w:r>
        <w:rPr>
          <w:spacing w:val="18"/>
          <w:w w:val="105"/>
          <w:sz w:val="17"/>
        </w:rPr>
        <w:t> </w:t>
      </w:r>
      <w:r>
        <w:rPr>
          <w:w w:val="105"/>
          <w:sz w:val="17"/>
        </w:rPr>
        <w:t>dimension.</w:t>
      </w:r>
    </w:p>
    <w:p>
      <w:pPr>
        <w:pStyle w:val="BodyText"/>
        <w:spacing w:before="10"/>
        <w:rPr>
          <w:sz w:val="25"/>
        </w:rPr>
      </w:pPr>
    </w:p>
    <w:p>
      <w:pPr>
        <w:spacing w:after="0"/>
        <w:rPr>
          <w:sz w:val="25"/>
        </w:rPr>
        <w:sectPr>
          <w:pgSz w:w="11910" w:h="15880"/>
          <w:pgMar w:header="669" w:footer="0" w:top="880" w:bottom="280" w:left="800" w:right="800"/>
        </w:sectPr>
      </w:pPr>
    </w:p>
    <w:p>
      <w:pPr>
        <w:pStyle w:val="BodyText"/>
        <w:spacing w:line="254" w:lineRule="auto" w:before="72"/>
        <w:ind w:left="333"/>
      </w:pPr>
      <w:r>
        <w:rPr/>
        <w:pict>
          <v:shape style="position:absolute;margin-left:49.2094pt;margin-top:5.098290pt;width:4.5pt;height:15.5pt;mso-position-horizontal-relative:page;mso-position-vertical-relative:paragraph;z-index:251795456" type="#_x0000_t202" filled="false" stroked="false">
            <v:textbox inset="0,0,0,0">
              <w:txbxContent>
                <w:p>
                  <w:pPr>
                    <w:pStyle w:val="BodyText"/>
                    <w:spacing w:line="177" w:lineRule="exact"/>
                  </w:pPr>
                  <w:r>
                    <w:rPr>
                      <w:w w:val="82"/>
                    </w:rPr>
                    <w:t>●</w:t>
                  </w:r>
                </w:p>
              </w:txbxContent>
            </v:textbox>
            <w10:wrap type="none"/>
          </v:shape>
        </w:pict>
      </w:r>
      <w:r>
        <w:rPr>
          <w:w w:val="105"/>
        </w:rPr>
        <w:t>DS2: refers to the second data source (products-orders database).</w:t>
      </w:r>
    </w:p>
    <w:p>
      <w:pPr>
        <w:pStyle w:val="BodyText"/>
        <w:rPr>
          <w:sz w:val="19"/>
        </w:rPr>
      </w:pPr>
    </w:p>
    <w:p>
      <w:pPr>
        <w:pStyle w:val="BodyText"/>
        <w:spacing w:line="254" w:lineRule="auto" w:before="1"/>
        <w:ind w:left="107" w:right="38" w:firstLine="239"/>
        <w:jc w:val="both"/>
      </w:pPr>
      <w:r>
        <w:rPr>
          <w:w w:val="105"/>
        </w:rPr>
        <w:t>There are two entities from each data source that partici- pate in this diagram: Book (BookID, BookTitle, CategoryID) and Category (CategoryID, CategoryName) from</w:t>
      </w:r>
      <w:r>
        <w:rPr>
          <w:spacing w:val="47"/>
          <w:w w:val="105"/>
        </w:rPr>
        <w:t> </w:t>
      </w:r>
      <w:r>
        <w:rPr>
          <w:w w:val="105"/>
        </w:rPr>
        <w:t>the  </w:t>
      </w:r>
      <w:r>
        <w:rPr>
          <w:spacing w:val="-4"/>
          <w:w w:val="105"/>
        </w:rPr>
        <w:t>ﬁrst  </w:t>
      </w:r>
      <w:r>
        <w:rPr>
          <w:w w:val="105"/>
        </w:rPr>
        <w:t>data source, and Products (ProductID, ProductName, </w:t>
      </w:r>
      <w:r>
        <w:rPr>
          <w:spacing w:val="-3"/>
          <w:w w:val="105"/>
        </w:rPr>
        <w:t>Bran- </w:t>
      </w:r>
      <w:r>
        <w:rPr>
          <w:w w:val="105"/>
        </w:rPr>
        <w:t>dID) and Brands (BrandID, CategoryName) from the </w:t>
      </w:r>
      <w:r>
        <w:rPr>
          <w:spacing w:val="-3"/>
          <w:w w:val="105"/>
        </w:rPr>
        <w:t>second </w:t>
      </w:r>
      <w:r>
        <w:rPr>
          <w:w w:val="105"/>
        </w:rPr>
        <w:t>data</w:t>
      </w:r>
      <w:r>
        <w:rPr>
          <w:spacing w:val="12"/>
          <w:w w:val="105"/>
        </w:rPr>
        <w:t> </w:t>
      </w:r>
      <w:r>
        <w:rPr>
          <w:w w:val="105"/>
        </w:rPr>
        <w:t>source.</w:t>
      </w:r>
    </w:p>
    <w:p>
      <w:pPr>
        <w:pStyle w:val="BodyText"/>
        <w:spacing w:line="254" w:lineRule="auto"/>
        <w:ind w:left="107" w:right="38" w:firstLine="239"/>
        <w:jc w:val="both"/>
      </w:pPr>
      <w:r>
        <w:rPr>
          <w:w w:val="105"/>
        </w:rPr>
        <w:t>DW1: refers to the data warehouse schema to which </w:t>
      </w:r>
      <w:r>
        <w:rPr>
          <w:spacing w:val="-5"/>
          <w:w w:val="105"/>
        </w:rPr>
        <w:t>the </w:t>
      </w:r>
      <w:r>
        <w:rPr>
          <w:w w:val="105"/>
        </w:rPr>
        <w:t>data will be moved, we may have one or more DW schemas, one or more data mart (DM) schemas, or a combination </w:t>
      </w:r>
      <w:r>
        <w:rPr>
          <w:spacing w:val="-6"/>
          <w:w w:val="105"/>
        </w:rPr>
        <w:t>of  </w:t>
      </w:r>
      <w:r>
        <w:rPr>
          <w:w w:val="105"/>
        </w:rPr>
        <w:t>DW and DM. Dim_Products is a dimension entity found </w:t>
      </w:r>
      <w:r>
        <w:rPr>
          <w:spacing w:val="-6"/>
          <w:w w:val="105"/>
        </w:rPr>
        <w:t>in </w:t>
      </w:r>
      <w:r>
        <w:rPr>
          <w:w w:val="105"/>
        </w:rPr>
        <w:t>DW1. In the middle of the diagram, mapping processes</w:t>
      </w:r>
      <w:r>
        <w:rPr>
          <w:spacing w:val="-20"/>
          <w:w w:val="105"/>
        </w:rPr>
        <w:t> </w:t>
      </w:r>
      <w:r>
        <w:rPr>
          <w:spacing w:val="-5"/>
          <w:w w:val="105"/>
        </w:rPr>
        <w:t>are</w:t>
      </w:r>
    </w:p>
    <w:p>
      <w:pPr>
        <w:pStyle w:val="BodyText"/>
        <w:spacing w:line="254" w:lineRule="auto" w:before="78"/>
        <w:ind w:left="107" w:right="273"/>
        <w:jc w:val="both"/>
      </w:pPr>
      <w:r>
        <w:rPr/>
        <w:br w:type="column"/>
      </w:r>
      <w:r>
        <w:rPr>
          <w:w w:val="110"/>
        </w:rPr>
        <w:t>represented using a set of transformation steps; starting </w:t>
      </w:r>
      <w:r>
        <w:rPr>
          <w:spacing w:val="-4"/>
          <w:w w:val="110"/>
        </w:rPr>
        <w:t>with </w:t>
      </w:r>
      <w:r>
        <w:rPr>
          <w:w w:val="110"/>
        </w:rPr>
        <w:t>join</w:t>
      </w:r>
      <w:r>
        <w:rPr>
          <w:spacing w:val="-23"/>
          <w:w w:val="110"/>
        </w:rPr>
        <w:t> </w:t>
      </w:r>
      <w:r>
        <w:rPr>
          <w:w w:val="110"/>
        </w:rPr>
        <w:t>operation</w:t>
      </w:r>
      <w:r>
        <w:rPr>
          <w:spacing w:val="-23"/>
          <w:w w:val="110"/>
        </w:rPr>
        <w:t> </w:t>
      </w:r>
      <w:r>
        <w:rPr>
          <w:w w:val="110"/>
        </w:rPr>
        <w:t>between</w:t>
      </w:r>
      <w:r>
        <w:rPr>
          <w:spacing w:val="-23"/>
          <w:w w:val="110"/>
        </w:rPr>
        <w:t> </w:t>
      </w:r>
      <w:r>
        <w:rPr>
          <w:w w:val="110"/>
        </w:rPr>
        <w:t>Book</w:t>
      </w:r>
      <w:r>
        <w:rPr>
          <w:spacing w:val="-24"/>
          <w:w w:val="110"/>
        </w:rPr>
        <w:t> </w:t>
      </w:r>
      <w:r>
        <w:rPr>
          <w:w w:val="110"/>
        </w:rPr>
        <w:t>and</w:t>
      </w:r>
      <w:r>
        <w:rPr>
          <w:spacing w:val="-23"/>
          <w:w w:val="110"/>
        </w:rPr>
        <w:t> </w:t>
      </w:r>
      <w:r>
        <w:rPr>
          <w:w w:val="110"/>
        </w:rPr>
        <w:t>Category</w:t>
      </w:r>
      <w:r>
        <w:rPr>
          <w:spacing w:val="-23"/>
          <w:w w:val="110"/>
        </w:rPr>
        <w:t> </w:t>
      </w:r>
      <w:r>
        <w:rPr>
          <w:w w:val="110"/>
        </w:rPr>
        <w:t>tables,</w:t>
      </w:r>
      <w:r>
        <w:rPr>
          <w:spacing w:val="-22"/>
          <w:w w:val="110"/>
        </w:rPr>
        <w:t> </w:t>
      </w:r>
      <w:r>
        <w:rPr>
          <w:w w:val="110"/>
        </w:rPr>
        <w:t>then</w:t>
      </w:r>
      <w:r>
        <w:rPr>
          <w:spacing w:val="-24"/>
          <w:w w:val="110"/>
        </w:rPr>
        <w:t> </w:t>
      </w:r>
      <w:r>
        <w:rPr>
          <w:spacing w:val="-3"/>
          <w:w w:val="110"/>
        </w:rPr>
        <w:t>remov- </w:t>
      </w:r>
      <w:r>
        <w:rPr>
          <w:w w:val="110"/>
        </w:rPr>
        <w:t>ing the redundant records by applying the duplicate elimina- tion</w:t>
      </w:r>
      <w:r>
        <w:rPr>
          <w:spacing w:val="10"/>
          <w:w w:val="110"/>
        </w:rPr>
        <w:t> </w:t>
      </w:r>
      <w:r>
        <w:rPr>
          <w:w w:val="110"/>
        </w:rPr>
        <w:t>operation.</w:t>
      </w:r>
    </w:p>
    <w:p>
      <w:pPr>
        <w:pStyle w:val="BodyText"/>
        <w:spacing w:line="254" w:lineRule="auto"/>
        <w:ind w:left="107" w:right="274" w:firstLine="239"/>
        <w:jc w:val="both"/>
      </w:pPr>
      <w:r>
        <w:rPr>
          <w:w w:val="105"/>
        </w:rPr>
        <w:t>Temporary entity (Temp1) is created to capture the inter- mediate data that result from the previous operations. Notice that data of attribute Temp1.CategoryID could be loaded optionally from DS1.Book.CategoryID or DS1.Category.Cat- egoryID. The same activities take place in the other site that contains DS2 to result Temp2 table.</w:t>
      </w:r>
    </w:p>
    <w:p>
      <w:pPr>
        <w:pStyle w:val="BodyText"/>
        <w:spacing w:line="254" w:lineRule="auto"/>
        <w:ind w:left="107" w:right="273" w:firstLine="239"/>
        <w:jc w:val="both"/>
      </w:pPr>
      <w:r>
        <w:rPr>
          <w:w w:val="110"/>
        </w:rPr>
        <w:t>After that, some attribute transformation operations </w:t>
      </w:r>
      <w:r>
        <w:rPr>
          <w:spacing w:val="-4"/>
          <w:w w:val="110"/>
        </w:rPr>
        <w:t>take </w:t>
      </w:r>
      <w:r>
        <w:rPr>
          <w:w w:val="110"/>
        </w:rPr>
        <w:t>place before loading data to the target data warehouse, </w:t>
      </w:r>
      <w:r>
        <w:rPr>
          <w:spacing w:val="-4"/>
          <w:w w:val="110"/>
        </w:rPr>
        <w:t>some </w:t>
      </w:r>
      <w:r>
        <w:rPr>
          <w:w w:val="110"/>
        </w:rPr>
        <w:t>of</w:t>
      </w:r>
      <w:r>
        <w:rPr>
          <w:spacing w:val="-12"/>
          <w:w w:val="110"/>
        </w:rPr>
        <w:t> </w:t>
      </w:r>
      <w:r>
        <w:rPr>
          <w:w w:val="110"/>
        </w:rPr>
        <w:t>them</w:t>
      </w:r>
      <w:r>
        <w:rPr>
          <w:spacing w:val="-11"/>
          <w:w w:val="110"/>
        </w:rPr>
        <w:t> </w:t>
      </w:r>
      <w:r>
        <w:rPr>
          <w:w w:val="110"/>
        </w:rPr>
        <w:t>are</w:t>
      </w:r>
      <w:r>
        <w:rPr>
          <w:spacing w:val="-11"/>
          <w:w w:val="110"/>
        </w:rPr>
        <w:t> </w:t>
      </w:r>
      <w:r>
        <w:rPr>
          <w:w w:val="110"/>
        </w:rPr>
        <w:t>described</w:t>
      </w:r>
      <w:r>
        <w:rPr>
          <w:spacing w:val="-11"/>
          <w:w w:val="110"/>
        </w:rPr>
        <w:t> </w:t>
      </w:r>
      <w:r>
        <w:rPr>
          <w:w w:val="110"/>
        </w:rPr>
        <w:t>as</w:t>
      </w:r>
      <w:r>
        <w:rPr>
          <w:spacing w:val="-11"/>
          <w:w w:val="110"/>
        </w:rPr>
        <w:t> </w:t>
      </w:r>
      <w:r>
        <w:rPr>
          <w:w w:val="110"/>
        </w:rPr>
        <w:t>follows:</w:t>
      </w:r>
      <w:r>
        <w:rPr>
          <w:spacing w:val="-11"/>
          <w:w w:val="110"/>
        </w:rPr>
        <w:t> </w:t>
      </w:r>
      <w:r>
        <w:rPr>
          <w:w w:val="120"/>
        </w:rPr>
        <w:t>(++)</w:t>
      </w:r>
      <w:r>
        <w:rPr>
          <w:spacing w:val="-15"/>
          <w:w w:val="120"/>
        </w:rPr>
        <w:t> </w:t>
      </w:r>
      <w:r>
        <w:rPr>
          <w:w w:val="110"/>
        </w:rPr>
        <w:t>is</w:t>
      </w:r>
      <w:r>
        <w:rPr>
          <w:spacing w:val="-12"/>
          <w:w w:val="110"/>
        </w:rPr>
        <w:t> </w:t>
      </w:r>
      <w:r>
        <w:rPr>
          <w:w w:val="110"/>
        </w:rPr>
        <w:t>a</w:t>
      </w:r>
      <w:r>
        <w:rPr>
          <w:spacing w:val="-11"/>
          <w:w w:val="110"/>
        </w:rPr>
        <w:t> </w:t>
      </w:r>
      <w:r>
        <w:rPr>
          <w:w w:val="110"/>
        </w:rPr>
        <w:t>user</w:t>
      </w:r>
      <w:r>
        <w:rPr>
          <w:spacing w:val="-11"/>
          <w:w w:val="110"/>
        </w:rPr>
        <w:t> </w:t>
      </w:r>
      <w:r>
        <w:rPr>
          <w:w w:val="110"/>
        </w:rPr>
        <w:t>deﬁned</w:t>
      </w:r>
      <w:r>
        <w:rPr>
          <w:spacing w:val="-11"/>
          <w:w w:val="110"/>
        </w:rPr>
        <w:t> </w:t>
      </w:r>
      <w:r>
        <w:rPr>
          <w:w w:val="110"/>
        </w:rPr>
        <w:t>trans- formation operation applied to Temp1.ProductID to</w:t>
      </w:r>
      <w:r>
        <w:rPr>
          <w:spacing w:val="46"/>
          <w:w w:val="110"/>
        </w:rPr>
        <w:t> </w:t>
      </w:r>
      <w:r>
        <w:rPr>
          <w:spacing w:val="-5"/>
          <w:w w:val="110"/>
        </w:rPr>
        <w:t>add</w:t>
      </w:r>
    </w:p>
    <w:p>
      <w:pPr>
        <w:spacing w:after="0" w:line="254" w:lineRule="auto"/>
        <w:jc w:val="both"/>
        <w:sectPr>
          <w:type w:val="continuous"/>
          <w:pgSz w:w="11910" w:h="15880"/>
          <w:pgMar w:top="260" w:bottom="280" w:left="800" w:right="800"/>
          <w:cols w:num="2" w:equalWidth="0">
            <w:col w:w="4929" w:space="212"/>
            <w:col w:w="5169"/>
          </w:cols>
        </w:sectPr>
      </w:pPr>
    </w:p>
    <w:p>
      <w:pPr>
        <w:pStyle w:val="BodyText"/>
        <w:spacing w:before="4"/>
        <w:rPr>
          <w:sz w:val="14"/>
        </w:rPr>
      </w:pPr>
    </w:p>
    <w:p>
      <w:pPr>
        <w:pStyle w:val="BodyText"/>
        <w:spacing w:line="254" w:lineRule="auto"/>
        <w:ind w:left="276" w:right="38"/>
        <w:jc w:val="both"/>
      </w:pPr>
      <w:r>
        <w:rPr>
          <w:w w:val="110"/>
        </w:rPr>
        <w:t>10,00,000</w:t>
      </w:r>
      <w:r>
        <w:rPr>
          <w:spacing w:val="-15"/>
          <w:w w:val="110"/>
        </w:rPr>
        <w:t> </w:t>
      </w:r>
      <w:r>
        <w:rPr>
          <w:w w:val="110"/>
        </w:rPr>
        <w:t>to</w:t>
      </w:r>
      <w:r>
        <w:rPr>
          <w:spacing w:val="-15"/>
          <w:w w:val="110"/>
        </w:rPr>
        <w:t> </w:t>
      </w:r>
      <w:r>
        <w:rPr>
          <w:w w:val="110"/>
        </w:rPr>
        <w:t>each</w:t>
      </w:r>
      <w:r>
        <w:rPr>
          <w:spacing w:val="-14"/>
          <w:w w:val="110"/>
        </w:rPr>
        <w:t> </w:t>
      </w:r>
      <w:r>
        <w:rPr>
          <w:w w:val="110"/>
        </w:rPr>
        <w:t>product</w:t>
      </w:r>
      <w:r>
        <w:rPr>
          <w:spacing w:val="-15"/>
          <w:w w:val="110"/>
        </w:rPr>
        <w:t> </w:t>
      </w:r>
      <w:r>
        <w:rPr>
          <w:w w:val="110"/>
        </w:rPr>
        <w:t>code</w:t>
      </w:r>
      <w:r>
        <w:rPr>
          <w:spacing w:val="-15"/>
          <w:w w:val="110"/>
        </w:rPr>
        <w:t> </w:t>
      </w:r>
      <w:r>
        <w:rPr>
          <w:w w:val="110"/>
        </w:rPr>
        <w:t>number</w:t>
      </w:r>
      <w:r>
        <w:rPr>
          <w:spacing w:val="-14"/>
          <w:w w:val="110"/>
        </w:rPr>
        <w:t> </w:t>
      </w:r>
      <w:r>
        <w:rPr>
          <w:w w:val="110"/>
        </w:rPr>
        <w:t>as</w:t>
      </w:r>
      <w:r>
        <w:rPr>
          <w:spacing w:val="-15"/>
          <w:w w:val="110"/>
        </w:rPr>
        <w:t> </w:t>
      </w:r>
      <w:r>
        <w:rPr>
          <w:w w:val="110"/>
        </w:rPr>
        <w:t>a</w:t>
      </w:r>
      <w:r>
        <w:rPr>
          <w:spacing w:val="-14"/>
          <w:w w:val="110"/>
        </w:rPr>
        <w:t> </w:t>
      </w:r>
      <w:r>
        <w:rPr>
          <w:w w:val="110"/>
        </w:rPr>
        <w:t>user</w:t>
      </w:r>
      <w:r>
        <w:rPr>
          <w:spacing w:val="-15"/>
          <w:w w:val="110"/>
        </w:rPr>
        <w:t> </w:t>
      </w:r>
      <w:r>
        <w:rPr>
          <w:spacing w:val="-2"/>
          <w:w w:val="110"/>
        </w:rPr>
        <w:t>requirement. </w:t>
      </w:r>
      <w:r>
        <w:rPr>
          <w:w w:val="110"/>
        </w:rPr>
        <w:t>ProductID and CategoryID data types are transformed </w:t>
      </w:r>
      <w:r>
        <w:rPr>
          <w:spacing w:val="-8"/>
          <w:w w:val="110"/>
        </w:rPr>
        <w:t>to </w:t>
      </w:r>
      <w:r>
        <w:rPr>
          <w:w w:val="110"/>
        </w:rPr>
        <w:t>string</w:t>
      </w:r>
      <w:r>
        <w:rPr>
          <w:spacing w:val="-5"/>
          <w:w w:val="110"/>
        </w:rPr>
        <w:t> </w:t>
      </w:r>
      <w:r>
        <w:rPr>
          <w:w w:val="110"/>
        </w:rPr>
        <w:t>data</w:t>
      </w:r>
      <w:r>
        <w:rPr>
          <w:spacing w:val="-6"/>
          <w:w w:val="110"/>
        </w:rPr>
        <w:t> </w:t>
      </w:r>
      <w:r>
        <w:rPr>
          <w:w w:val="110"/>
        </w:rPr>
        <w:t>type</w:t>
      </w:r>
      <w:r>
        <w:rPr>
          <w:spacing w:val="-5"/>
          <w:w w:val="110"/>
        </w:rPr>
        <w:t> </w:t>
      </w:r>
      <w:r>
        <w:rPr>
          <w:w w:val="110"/>
        </w:rPr>
        <w:t>by</w:t>
      </w:r>
      <w:r>
        <w:rPr>
          <w:spacing w:val="-5"/>
          <w:w w:val="110"/>
        </w:rPr>
        <w:t> </w:t>
      </w:r>
      <w:r>
        <w:rPr>
          <w:w w:val="110"/>
        </w:rPr>
        <w:t>using</w:t>
      </w:r>
      <w:r>
        <w:rPr>
          <w:spacing w:val="-5"/>
          <w:w w:val="110"/>
        </w:rPr>
        <w:t> </w:t>
      </w:r>
      <w:r>
        <w:rPr>
          <w:w w:val="110"/>
        </w:rPr>
        <w:t>ToString</w:t>
      </w:r>
      <w:r>
        <w:rPr>
          <w:spacing w:val="-5"/>
          <w:w w:val="110"/>
        </w:rPr>
        <w:t> </w:t>
      </w:r>
      <w:r>
        <w:rPr>
          <w:w w:val="110"/>
        </w:rPr>
        <w:t>(TS)</w:t>
      </w:r>
      <w:r>
        <w:rPr>
          <w:spacing w:val="-5"/>
          <w:w w:val="110"/>
        </w:rPr>
        <w:t> </w:t>
      </w:r>
      <w:r>
        <w:rPr>
          <w:w w:val="110"/>
        </w:rPr>
        <w:t>operation.</w:t>
      </w:r>
      <w:r>
        <w:rPr>
          <w:spacing w:val="-5"/>
          <w:w w:val="110"/>
        </w:rPr>
        <w:t> </w:t>
      </w:r>
      <w:r>
        <w:rPr>
          <w:w w:val="110"/>
        </w:rPr>
        <w:t>Temp2</w:t>
      </w:r>
      <w:r>
        <w:rPr>
          <w:spacing w:val="-4"/>
          <w:w w:val="110"/>
        </w:rPr>
        <w:t> </w:t>
      </w:r>
      <w:r>
        <w:rPr>
          <w:spacing w:val="-5"/>
          <w:w w:val="110"/>
        </w:rPr>
        <w:t>ta- </w:t>
      </w:r>
      <w:r>
        <w:rPr>
          <w:w w:val="110"/>
        </w:rPr>
        <w:t>ble</w:t>
      </w:r>
      <w:r>
        <w:rPr>
          <w:spacing w:val="-13"/>
          <w:w w:val="110"/>
        </w:rPr>
        <w:t> </w:t>
      </w:r>
      <w:r>
        <w:rPr>
          <w:w w:val="110"/>
        </w:rPr>
        <w:t>is</w:t>
      </w:r>
      <w:r>
        <w:rPr>
          <w:spacing w:val="-13"/>
          <w:w w:val="110"/>
        </w:rPr>
        <w:t> </w:t>
      </w:r>
      <w:r>
        <w:rPr>
          <w:w w:val="110"/>
        </w:rPr>
        <w:t>transferred</w:t>
      </w:r>
      <w:r>
        <w:rPr>
          <w:spacing w:val="-13"/>
          <w:w w:val="110"/>
        </w:rPr>
        <w:t> </w:t>
      </w:r>
      <w:r>
        <w:rPr>
          <w:w w:val="110"/>
        </w:rPr>
        <w:t>to</w:t>
      </w:r>
      <w:r>
        <w:rPr>
          <w:spacing w:val="-12"/>
          <w:w w:val="110"/>
        </w:rPr>
        <w:t> </w:t>
      </w:r>
      <w:r>
        <w:rPr>
          <w:w w:val="110"/>
        </w:rPr>
        <w:t>the</w:t>
      </w:r>
      <w:r>
        <w:rPr>
          <w:spacing w:val="-13"/>
          <w:w w:val="110"/>
        </w:rPr>
        <w:t> </w:t>
      </w:r>
      <w:r>
        <w:rPr>
          <w:w w:val="110"/>
        </w:rPr>
        <w:t>site</w:t>
      </w:r>
      <w:r>
        <w:rPr>
          <w:spacing w:val="-13"/>
          <w:w w:val="110"/>
        </w:rPr>
        <w:t> </w:t>
      </w:r>
      <w:r>
        <w:rPr>
          <w:w w:val="110"/>
        </w:rPr>
        <w:t>of</w:t>
      </w:r>
      <w:r>
        <w:rPr>
          <w:spacing w:val="-13"/>
          <w:w w:val="110"/>
        </w:rPr>
        <w:t> </w:t>
      </w:r>
      <w:r>
        <w:rPr>
          <w:w w:val="110"/>
        </w:rPr>
        <w:t>DS1</w:t>
      </w:r>
      <w:r>
        <w:rPr>
          <w:spacing w:val="-12"/>
          <w:w w:val="110"/>
        </w:rPr>
        <w:t> </w:t>
      </w:r>
      <w:r>
        <w:rPr>
          <w:w w:val="110"/>
        </w:rPr>
        <w:t>using</w:t>
      </w:r>
      <w:r>
        <w:rPr>
          <w:spacing w:val="-14"/>
          <w:w w:val="110"/>
        </w:rPr>
        <w:t> </w:t>
      </w:r>
      <w:r>
        <w:rPr>
          <w:w w:val="110"/>
        </w:rPr>
        <w:t>ﬁle</w:t>
      </w:r>
      <w:r>
        <w:rPr>
          <w:spacing w:val="-12"/>
          <w:w w:val="110"/>
        </w:rPr>
        <w:t> </w:t>
      </w:r>
      <w:r>
        <w:rPr>
          <w:w w:val="110"/>
        </w:rPr>
        <w:t>transfer</w:t>
      </w:r>
      <w:r>
        <w:rPr>
          <w:spacing w:val="-13"/>
          <w:w w:val="110"/>
        </w:rPr>
        <w:t> </w:t>
      </w:r>
      <w:r>
        <w:rPr>
          <w:w w:val="110"/>
        </w:rPr>
        <w:t>protocol (FTP) operation, then a union operation (U) runs to</w:t>
      </w:r>
      <w:r>
        <w:rPr>
          <w:spacing w:val="-28"/>
          <w:w w:val="110"/>
        </w:rPr>
        <w:t> </w:t>
      </w:r>
      <w:r>
        <w:rPr>
          <w:w w:val="110"/>
        </w:rPr>
        <w:t>combine the</w:t>
      </w:r>
      <w:r>
        <w:rPr>
          <w:spacing w:val="-17"/>
          <w:w w:val="110"/>
        </w:rPr>
        <w:t> </w:t>
      </w:r>
      <w:r>
        <w:rPr>
          <w:w w:val="110"/>
        </w:rPr>
        <w:t>two</w:t>
      </w:r>
      <w:r>
        <w:rPr>
          <w:spacing w:val="-16"/>
          <w:w w:val="110"/>
        </w:rPr>
        <w:t> </w:t>
      </w:r>
      <w:r>
        <w:rPr>
          <w:w w:val="110"/>
        </w:rPr>
        <w:t>tables.</w:t>
      </w:r>
      <w:r>
        <w:rPr>
          <w:spacing w:val="-16"/>
          <w:w w:val="110"/>
        </w:rPr>
        <w:t> </w:t>
      </w:r>
      <w:r>
        <w:rPr>
          <w:w w:val="110"/>
        </w:rPr>
        <w:t>The</w:t>
      </w:r>
      <w:r>
        <w:rPr>
          <w:spacing w:val="-16"/>
          <w:w w:val="110"/>
        </w:rPr>
        <w:t> </w:t>
      </w:r>
      <w:r>
        <w:rPr>
          <w:w w:val="110"/>
        </w:rPr>
        <w:t>loader</w:t>
      </w:r>
      <w:r>
        <w:rPr>
          <w:spacing w:val="-16"/>
          <w:w w:val="110"/>
        </w:rPr>
        <w:t> </w:t>
      </w:r>
      <w:r>
        <w:rPr>
          <w:w w:val="110"/>
        </w:rPr>
        <w:t>relationships</w:t>
      </w:r>
      <w:r>
        <w:rPr>
          <w:spacing w:val="-15"/>
          <w:w w:val="110"/>
        </w:rPr>
        <w:t> </w:t>
      </w:r>
      <w:r>
        <w:rPr>
          <w:w w:val="110"/>
        </w:rPr>
        <w:t>connected</w:t>
      </w:r>
      <w:r>
        <w:rPr>
          <w:spacing w:val="-16"/>
          <w:w w:val="110"/>
        </w:rPr>
        <w:t> </w:t>
      </w:r>
      <w:r>
        <w:rPr>
          <w:w w:val="110"/>
        </w:rPr>
        <w:t>to</w:t>
      </w:r>
      <w:r>
        <w:rPr>
          <w:spacing w:val="-17"/>
          <w:w w:val="110"/>
        </w:rPr>
        <w:t> </w:t>
      </w:r>
      <w:r>
        <w:rPr>
          <w:w w:val="110"/>
        </w:rPr>
        <w:t>Product- Name and CategoryName attributes mean that data is</w:t>
      </w:r>
      <w:r>
        <w:rPr>
          <w:spacing w:val="-21"/>
          <w:w w:val="110"/>
        </w:rPr>
        <w:t> </w:t>
      </w:r>
      <w:r>
        <w:rPr>
          <w:spacing w:val="-3"/>
          <w:w w:val="110"/>
        </w:rPr>
        <w:t>loaded </w:t>
      </w:r>
      <w:r>
        <w:rPr>
          <w:w w:val="110"/>
        </w:rPr>
        <w:t>from these two attributes to their corresponding attributes </w:t>
      </w:r>
      <w:r>
        <w:rPr>
          <w:spacing w:val="-7"/>
          <w:w w:val="110"/>
        </w:rPr>
        <w:t>in </w:t>
      </w:r>
      <w:r>
        <w:rPr>
          <w:w w:val="110"/>
        </w:rPr>
        <w:t>the DW without any</w:t>
      </w:r>
      <w:r>
        <w:rPr>
          <w:spacing w:val="35"/>
          <w:w w:val="110"/>
        </w:rPr>
        <w:t> </w:t>
      </w:r>
      <w:r>
        <w:rPr>
          <w:w w:val="110"/>
        </w:rPr>
        <w:t>transformation.</w:t>
      </w:r>
    </w:p>
    <w:p>
      <w:pPr>
        <w:pStyle w:val="BodyText"/>
        <w:spacing w:line="254" w:lineRule="auto"/>
        <w:ind w:left="276" w:right="38" w:firstLine="239"/>
        <w:jc w:val="both"/>
      </w:pPr>
      <w:r>
        <w:rPr>
          <w:w w:val="110"/>
        </w:rPr>
        <w:t>We can now develop a prototype tool (named EMD Builder) to achieve the following tasks:</w:t>
      </w:r>
    </w:p>
    <w:p>
      <w:pPr>
        <w:pStyle w:val="BodyText"/>
        <w:spacing w:before="10"/>
      </w:pPr>
    </w:p>
    <w:p>
      <w:pPr>
        <w:pStyle w:val="ListParagraph"/>
        <w:numPr>
          <w:ilvl w:val="0"/>
          <w:numId w:val="12"/>
        </w:numPr>
        <w:tabs>
          <w:tab w:pos="503" w:val="left" w:leader="none"/>
        </w:tabs>
        <w:spacing w:line="254" w:lineRule="auto" w:before="0" w:after="0"/>
        <w:ind w:left="502" w:right="38" w:hanging="150"/>
        <w:jc w:val="both"/>
        <w:rPr>
          <w:sz w:val="18"/>
        </w:rPr>
      </w:pPr>
      <w:r>
        <w:rPr>
          <w:w w:val="110"/>
          <w:sz w:val="18"/>
        </w:rPr>
        <w:t>Introducing</w:t>
      </w:r>
      <w:r>
        <w:rPr>
          <w:spacing w:val="-12"/>
          <w:w w:val="110"/>
          <w:sz w:val="18"/>
        </w:rPr>
        <w:t> </w:t>
      </w:r>
      <w:r>
        <w:rPr>
          <w:w w:val="110"/>
          <w:sz w:val="18"/>
        </w:rPr>
        <w:t>a</w:t>
      </w:r>
      <w:r>
        <w:rPr>
          <w:spacing w:val="-10"/>
          <w:w w:val="110"/>
          <w:sz w:val="18"/>
        </w:rPr>
        <w:t> </w:t>
      </w:r>
      <w:r>
        <w:rPr>
          <w:w w:val="110"/>
          <w:sz w:val="18"/>
        </w:rPr>
        <w:t>tool</w:t>
      </w:r>
      <w:r>
        <w:rPr>
          <w:spacing w:val="-11"/>
          <w:w w:val="110"/>
          <w:sz w:val="18"/>
        </w:rPr>
        <w:t> </w:t>
      </w:r>
      <w:r>
        <w:rPr>
          <w:w w:val="110"/>
          <w:sz w:val="18"/>
        </w:rPr>
        <w:t>for</w:t>
      </w:r>
      <w:r>
        <w:rPr>
          <w:spacing w:val="-11"/>
          <w:w w:val="110"/>
          <w:sz w:val="18"/>
        </w:rPr>
        <w:t> </w:t>
      </w:r>
      <w:r>
        <w:rPr>
          <w:w w:val="110"/>
          <w:sz w:val="18"/>
        </w:rPr>
        <w:t>drawing</w:t>
      </w:r>
      <w:r>
        <w:rPr>
          <w:spacing w:val="-10"/>
          <w:w w:val="110"/>
          <w:sz w:val="18"/>
        </w:rPr>
        <w:t> </w:t>
      </w:r>
      <w:r>
        <w:rPr>
          <w:w w:val="110"/>
          <w:sz w:val="18"/>
        </w:rPr>
        <w:t>the</w:t>
      </w:r>
      <w:r>
        <w:rPr>
          <w:spacing w:val="-11"/>
          <w:w w:val="110"/>
          <w:sz w:val="18"/>
        </w:rPr>
        <w:t> </w:t>
      </w:r>
      <w:r>
        <w:rPr>
          <w:w w:val="110"/>
          <w:sz w:val="18"/>
        </w:rPr>
        <w:t>entity</w:t>
      </w:r>
      <w:r>
        <w:rPr>
          <w:spacing w:val="-11"/>
          <w:w w:val="110"/>
          <w:sz w:val="18"/>
        </w:rPr>
        <w:t> </w:t>
      </w:r>
      <w:r>
        <w:rPr>
          <w:w w:val="110"/>
          <w:sz w:val="18"/>
        </w:rPr>
        <w:t>mapping</w:t>
      </w:r>
      <w:r>
        <w:rPr>
          <w:spacing w:val="-11"/>
          <w:w w:val="110"/>
          <w:sz w:val="18"/>
        </w:rPr>
        <w:t> </w:t>
      </w:r>
      <w:r>
        <w:rPr>
          <w:w w:val="110"/>
          <w:sz w:val="18"/>
        </w:rPr>
        <w:t>diagram scenarios using a pallet of graphical</w:t>
      </w:r>
      <w:r>
        <w:rPr>
          <w:spacing w:val="28"/>
          <w:w w:val="110"/>
          <w:sz w:val="18"/>
        </w:rPr>
        <w:t> </w:t>
      </w:r>
      <w:r>
        <w:rPr>
          <w:w w:val="110"/>
          <w:sz w:val="18"/>
        </w:rPr>
        <w:t>controls.</w:t>
      </w:r>
    </w:p>
    <w:p>
      <w:pPr>
        <w:pStyle w:val="ListParagraph"/>
        <w:numPr>
          <w:ilvl w:val="0"/>
          <w:numId w:val="12"/>
        </w:numPr>
        <w:tabs>
          <w:tab w:pos="503" w:val="left" w:leader="none"/>
        </w:tabs>
        <w:spacing w:line="240" w:lineRule="auto" w:before="0" w:after="0"/>
        <w:ind w:left="502" w:right="0" w:hanging="150"/>
        <w:jc w:val="both"/>
        <w:rPr>
          <w:sz w:val="18"/>
        </w:rPr>
      </w:pPr>
      <w:r>
        <w:rPr>
          <w:w w:val="110"/>
          <w:sz w:val="18"/>
        </w:rPr>
        <w:t>Implementing a set of transformation</w:t>
      </w:r>
      <w:r>
        <w:rPr>
          <w:spacing w:val="25"/>
          <w:w w:val="110"/>
          <w:sz w:val="18"/>
        </w:rPr>
        <w:t> </w:t>
      </w:r>
      <w:r>
        <w:rPr>
          <w:w w:val="110"/>
          <w:sz w:val="18"/>
        </w:rPr>
        <w:t>operations.</w:t>
      </w:r>
    </w:p>
    <w:p>
      <w:pPr>
        <w:pStyle w:val="ListParagraph"/>
        <w:numPr>
          <w:ilvl w:val="0"/>
          <w:numId w:val="12"/>
        </w:numPr>
        <w:tabs>
          <w:tab w:pos="503" w:val="left" w:leader="none"/>
        </w:tabs>
        <w:spacing w:line="254" w:lineRule="auto" w:before="12" w:after="0"/>
        <w:ind w:left="502" w:right="38" w:hanging="150"/>
        <w:jc w:val="both"/>
        <w:rPr>
          <w:sz w:val="18"/>
        </w:rPr>
      </w:pPr>
      <w:r>
        <w:rPr>
          <w:w w:val="105"/>
          <w:sz w:val="18"/>
        </w:rPr>
        <w:t>Transforming the graphical model to a code by generating SQL</w:t>
      </w:r>
      <w:r>
        <w:rPr>
          <w:spacing w:val="11"/>
          <w:w w:val="105"/>
          <w:sz w:val="18"/>
        </w:rPr>
        <w:t> </w:t>
      </w:r>
      <w:r>
        <w:rPr>
          <w:w w:val="105"/>
          <w:sz w:val="18"/>
        </w:rPr>
        <w:t>script.</w:t>
      </w:r>
    </w:p>
    <w:p>
      <w:pPr>
        <w:pStyle w:val="ListParagraph"/>
        <w:numPr>
          <w:ilvl w:val="0"/>
          <w:numId w:val="12"/>
        </w:numPr>
        <w:tabs>
          <w:tab w:pos="503" w:val="left" w:leader="none"/>
        </w:tabs>
        <w:spacing w:line="254" w:lineRule="auto" w:before="0" w:after="0"/>
        <w:ind w:left="502" w:right="39" w:hanging="150"/>
        <w:jc w:val="both"/>
        <w:rPr>
          <w:sz w:val="18"/>
        </w:rPr>
      </w:pPr>
      <w:r>
        <w:rPr>
          <w:w w:val="105"/>
          <w:sz w:val="18"/>
        </w:rPr>
        <w:t>Generating the mapping document according to Kimball’s standards (</w:t>
      </w:r>
      <w:hyperlink w:history="true" w:anchor="_bookmark25">
        <w:r>
          <w:rPr>
            <w:color w:val="000066"/>
            <w:w w:val="105"/>
            <w:sz w:val="18"/>
          </w:rPr>
          <w:t>Kimball and Caserta,</w:t>
        </w:r>
        <w:r>
          <w:rPr>
            <w:color w:val="000066"/>
            <w:spacing w:val="8"/>
            <w:w w:val="105"/>
            <w:sz w:val="18"/>
          </w:rPr>
          <w:t> </w:t>
        </w:r>
        <w:r>
          <w:rPr>
            <w:color w:val="000066"/>
            <w:w w:val="105"/>
            <w:sz w:val="18"/>
          </w:rPr>
          <w:t>2004</w:t>
        </w:r>
      </w:hyperlink>
      <w:r>
        <w:rPr>
          <w:w w:val="105"/>
          <w:sz w:val="18"/>
        </w:rPr>
        <w:t>).</w:t>
      </w:r>
    </w:p>
    <w:p>
      <w:pPr>
        <w:pStyle w:val="ListParagraph"/>
        <w:numPr>
          <w:ilvl w:val="0"/>
          <w:numId w:val="12"/>
        </w:numPr>
        <w:tabs>
          <w:tab w:pos="503" w:val="left" w:leader="none"/>
        </w:tabs>
        <w:spacing w:line="254" w:lineRule="auto" w:before="0" w:after="0"/>
        <w:ind w:left="502" w:right="38" w:hanging="150"/>
        <w:jc w:val="both"/>
        <w:rPr>
          <w:sz w:val="18"/>
        </w:rPr>
      </w:pPr>
      <w:bookmarkStart w:name="5 Models evaluation and comparison" w:id="44"/>
      <w:bookmarkEnd w:id="44"/>
      <w:r>
        <w:rPr/>
      </w:r>
      <w:bookmarkStart w:name="5 Models evaluation and comparison" w:id="45"/>
      <w:bookmarkEnd w:id="45"/>
      <w:r>
        <w:rPr>
          <w:w w:val="110"/>
          <w:sz w:val="18"/>
        </w:rPr>
        <w:t>Executing</w:t>
      </w:r>
      <w:r>
        <w:rPr>
          <w:w w:val="110"/>
          <w:sz w:val="18"/>
        </w:rPr>
        <w:t> the EMD scenario on the data sources to </w:t>
      </w:r>
      <w:r>
        <w:rPr>
          <w:spacing w:val="-3"/>
          <w:w w:val="110"/>
          <w:sz w:val="18"/>
        </w:rPr>
        <w:t>apply </w:t>
      </w:r>
      <w:r>
        <w:rPr>
          <w:w w:val="110"/>
          <w:sz w:val="18"/>
        </w:rPr>
        <w:t>the</w:t>
      </w:r>
      <w:r>
        <w:rPr>
          <w:spacing w:val="-13"/>
          <w:w w:val="110"/>
          <w:sz w:val="18"/>
        </w:rPr>
        <w:t> </w:t>
      </w:r>
      <w:r>
        <w:rPr>
          <w:w w:val="110"/>
          <w:sz w:val="18"/>
        </w:rPr>
        <w:t>extraction,</w:t>
      </w:r>
      <w:r>
        <w:rPr>
          <w:spacing w:val="-13"/>
          <w:w w:val="110"/>
          <w:sz w:val="18"/>
        </w:rPr>
        <w:t> </w:t>
      </w:r>
      <w:r>
        <w:rPr>
          <w:w w:val="110"/>
          <w:sz w:val="18"/>
        </w:rPr>
        <w:t>and</w:t>
      </w:r>
      <w:r>
        <w:rPr>
          <w:spacing w:val="-13"/>
          <w:w w:val="110"/>
          <w:sz w:val="18"/>
        </w:rPr>
        <w:t> </w:t>
      </w:r>
      <w:r>
        <w:rPr>
          <w:w w:val="110"/>
          <w:sz w:val="18"/>
        </w:rPr>
        <w:t>transformation</w:t>
      </w:r>
      <w:r>
        <w:rPr>
          <w:spacing w:val="-13"/>
          <w:w w:val="110"/>
          <w:sz w:val="18"/>
        </w:rPr>
        <w:t> </w:t>
      </w:r>
      <w:r>
        <w:rPr>
          <w:w w:val="110"/>
          <w:sz w:val="18"/>
        </w:rPr>
        <w:t>operations,</w:t>
      </w:r>
      <w:r>
        <w:rPr>
          <w:spacing w:val="-13"/>
          <w:w w:val="110"/>
          <w:sz w:val="18"/>
        </w:rPr>
        <w:t> </w:t>
      </w:r>
      <w:r>
        <w:rPr>
          <w:w w:val="110"/>
          <w:sz w:val="18"/>
        </w:rPr>
        <w:t>then</w:t>
      </w:r>
      <w:r>
        <w:rPr>
          <w:spacing w:val="-13"/>
          <w:w w:val="110"/>
          <w:sz w:val="18"/>
        </w:rPr>
        <w:t> </w:t>
      </w:r>
      <w:r>
        <w:rPr>
          <w:spacing w:val="-3"/>
          <w:w w:val="110"/>
          <w:sz w:val="18"/>
        </w:rPr>
        <w:t>loading </w:t>
      </w:r>
      <w:r>
        <w:rPr>
          <w:w w:val="110"/>
          <w:sz w:val="18"/>
        </w:rPr>
        <w:t>data to the target DW</w:t>
      </w:r>
      <w:r>
        <w:rPr>
          <w:spacing w:val="45"/>
          <w:w w:val="110"/>
          <w:sz w:val="18"/>
        </w:rPr>
        <w:t> </w:t>
      </w:r>
      <w:r>
        <w:rPr>
          <w:w w:val="110"/>
          <w:sz w:val="18"/>
        </w:rPr>
        <w:t>schema.</w:t>
      </w:r>
    </w:p>
    <w:p>
      <w:pPr>
        <w:pStyle w:val="ListParagraph"/>
        <w:numPr>
          <w:ilvl w:val="0"/>
          <w:numId w:val="12"/>
        </w:numPr>
        <w:tabs>
          <w:tab w:pos="503" w:val="left" w:leader="none"/>
        </w:tabs>
        <w:spacing w:line="254" w:lineRule="auto" w:before="0" w:after="0"/>
        <w:ind w:left="502" w:right="38" w:hanging="150"/>
        <w:jc w:val="both"/>
        <w:rPr>
          <w:sz w:val="18"/>
        </w:rPr>
      </w:pPr>
      <w:r>
        <w:rPr>
          <w:w w:val="105"/>
          <w:sz w:val="18"/>
        </w:rPr>
        <w:t>The code of may be written in C# or JAVA object-oriented programming languages and a rational database </w:t>
      </w:r>
      <w:r>
        <w:rPr>
          <w:spacing w:val="-3"/>
          <w:w w:val="105"/>
          <w:sz w:val="18"/>
        </w:rPr>
        <w:t>manage- </w:t>
      </w:r>
      <w:r>
        <w:rPr>
          <w:w w:val="105"/>
          <w:sz w:val="18"/>
        </w:rPr>
        <w:t>ment</w:t>
      </w:r>
      <w:r>
        <w:rPr>
          <w:spacing w:val="12"/>
          <w:w w:val="105"/>
          <w:sz w:val="18"/>
        </w:rPr>
        <w:t> </w:t>
      </w:r>
      <w:r>
        <w:rPr>
          <w:w w:val="105"/>
          <w:sz w:val="18"/>
        </w:rPr>
        <w:t>system</w:t>
      </w:r>
      <w:r>
        <w:rPr>
          <w:spacing w:val="12"/>
          <w:w w:val="105"/>
          <w:sz w:val="18"/>
        </w:rPr>
        <w:t> </w:t>
      </w:r>
      <w:r>
        <w:rPr>
          <w:w w:val="105"/>
          <w:sz w:val="18"/>
        </w:rPr>
        <w:t>as</w:t>
      </w:r>
      <w:r>
        <w:rPr>
          <w:spacing w:val="13"/>
          <w:w w:val="105"/>
          <w:sz w:val="18"/>
        </w:rPr>
        <w:t> </w:t>
      </w:r>
      <w:r>
        <w:rPr>
          <w:w w:val="105"/>
          <w:sz w:val="18"/>
        </w:rPr>
        <w:t>Oracle</w:t>
      </w:r>
      <w:r>
        <w:rPr>
          <w:spacing w:val="14"/>
          <w:w w:val="105"/>
          <w:sz w:val="18"/>
        </w:rPr>
        <w:t> </w:t>
      </w:r>
      <w:r>
        <w:rPr>
          <w:w w:val="105"/>
          <w:sz w:val="18"/>
        </w:rPr>
        <w:t>or</w:t>
      </w:r>
      <w:r>
        <w:rPr>
          <w:spacing w:val="12"/>
          <w:w w:val="105"/>
          <w:sz w:val="18"/>
        </w:rPr>
        <w:t> </w:t>
      </w:r>
      <w:r>
        <w:rPr>
          <w:w w:val="105"/>
          <w:sz w:val="18"/>
        </w:rPr>
        <w:t>Microsoft</w:t>
      </w:r>
      <w:r>
        <w:rPr>
          <w:spacing w:val="13"/>
          <w:w w:val="105"/>
          <w:sz w:val="18"/>
        </w:rPr>
        <w:t> </w:t>
      </w:r>
      <w:r>
        <w:rPr>
          <w:w w:val="105"/>
          <w:sz w:val="18"/>
        </w:rPr>
        <w:t>SQL</w:t>
      </w:r>
      <w:r>
        <w:rPr>
          <w:spacing w:val="12"/>
          <w:w w:val="105"/>
          <w:sz w:val="18"/>
        </w:rPr>
        <w:t> </w:t>
      </w:r>
      <w:r>
        <w:rPr>
          <w:w w:val="105"/>
          <w:sz w:val="18"/>
        </w:rPr>
        <w:t>Server.</w:t>
      </w:r>
    </w:p>
    <w:p>
      <w:pPr>
        <w:pStyle w:val="BodyText"/>
        <w:spacing w:before="9"/>
      </w:pPr>
    </w:p>
    <w:p>
      <w:pPr>
        <w:pStyle w:val="BodyText"/>
        <w:spacing w:line="254" w:lineRule="auto" w:before="1"/>
        <w:ind w:left="276" w:right="38" w:firstLine="239"/>
        <w:jc w:val="both"/>
      </w:pPr>
      <w:r>
        <w:rPr>
          <w:w w:val="105"/>
        </w:rPr>
        <w:t>We propose the architecture in </w:t>
      </w:r>
      <w:hyperlink w:history="true" w:anchor="_bookmark19">
        <w:r>
          <w:rPr>
            <w:color w:val="000066"/>
            <w:w w:val="105"/>
          </w:rPr>
          <w:t>Fig. 17 </w:t>
        </w:r>
      </w:hyperlink>
      <w:r>
        <w:rPr>
          <w:w w:val="105"/>
        </w:rPr>
        <w:t>for the model, and in</w:t>
      </w:r>
      <w:bookmarkStart w:name="6 Other related work" w:id="46"/>
      <w:bookmarkEnd w:id="46"/>
      <w:r>
        <w:rPr>
          <w:w w:val="105"/>
        </w:rPr>
      </w:r>
      <w:r>
        <w:rPr>
          <w:w w:val="105"/>
        </w:rPr>
        <w:t> the future work we will implement and test this model.</w:t>
      </w:r>
    </w:p>
    <w:p>
      <w:pPr>
        <w:pStyle w:val="BodyText"/>
        <w:spacing w:line="254" w:lineRule="auto"/>
        <w:ind w:left="276" w:right="38" w:firstLine="239"/>
        <w:jc w:val="both"/>
      </w:pPr>
      <w:r>
        <w:rPr>
          <w:w w:val="105"/>
        </w:rPr>
        <w:t>The ﬁrst module checks the connection to the database management system installed on the machine on which the source databases exist. If the connection failed, an error mes-</w:t>
      </w:r>
    </w:p>
    <w:p>
      <w:pPr>
        <w:pStyle w:val="BodyText"/>
        <w:rPr>
          <w:sz w:val="20"/>
        </w:rPr>
      </w:pPr>
    </w:p>
    <w:p>
      <w:pPr>
        <w:pStyle w:val="BodyText"/>
        <w:spacing w:before="6"/>
        <w:rPr>
          <w:sz w:val="19"/>
        </w:rPr>
      </w:pPr>
      <w:r>
        <w:rPr/>
        <w:pict>
          <v:group style="position:absolute;margin-left:55.431pt;margin-top:13.211383pt;width:235.9pt;height:295.75pt;mso-position-horizontal-relative:page;mso-position-vertical-relative:paragraph;z-index:-251520000;mso-wrap-distance-left:0;mso-wrap-distance-right:0" coordorigin="1109,264" coordsize="4718,5915">
            <v:shape style="position:absolute;left:2557;top:264;width:1565;height:466" type="#_x0000_t75" stroked="false">
              <v:imagedata r:id="rId73" o:title=""/>
            </v:shape>
            <v:rect style="position:absolute;left:1114;top:2102;width:2087;height:896" filled="false" stroked="true" strokeweight=".6pt" strokecolor="#231f20">
              <v:stroke dashstyle="solid"/>
            </v:rect>
            <v:shape style="position:absolute;left:1497;top:2210;width:1319;height:117" coordorigin="1498,2210" coordsize="1319,117" path="m1543,2235l1522,2235,1595,2326,1598,2326,1598,2294,1590,2294,1543,2235xm1526,2214l1498,2214,1498,2217,1504,2217,1507,2218,1514,2226,1514,2318,1510,2320,1498,2321,1498,2324,1537,2324,1537,2321,1525,2321,1521,2317,1521,2235,1543,2235,1526,2214xm1614,2214l1574,2214,1574,2217,1586,2218,1590,2219,1590,2294,1598,2294,1598,2219,1603,2218,1614,2217,1614,2214xm1654,2248l1643,2250,1632,2256,1624,2269,1620,2289,1623,2304,1629,2316,1639,2323,1652,2326,1667,2322,1677,2314,1658,2314,1650,2313,1642,2307,1635,2296,1632,2278,1684,2278,1682,2273,1632,2273,1635,2258,1642,2254,1672,2254,1665,2249,1654,2248xm1684,2297l1679,2305,1673,2314,1677,2314,1678,2314,1684,2305,1687,2298,1684,2297xm1672,2254l1664,2254,1666,2265,1667,2273,1682,2273,1681,2264,1674,2255,1672,2254xm1724,2249l1694,2249,1694,2252,1698,2252,1699,2254,1703,2262,1725,2319,1727,2325,1728,2327,1730,2327,1731,2325,1734,2320,1740,2306,1734,2306,1728,2290,1722,2276,1718,2264,1716,2257,1716,2253,1720,2252,1724,2252,1724,2249xm1766,2280l1752,2280,1770,2325,1770,2327,1773,2327,1776,2318,1782,2305,1775,2305,1766,2280xm1768,2249l1734,2249,1734,2252,1741,2253,1743,2254,1749,2273,1734,2306,1740,2306,1752,2280,1766,2280,1762,2269,1759,2263,1758,2261,1758,2253,1762,2253,1768,2252,1768,2249xm1806,2249l1786,2249,1786,2252,1793,2253,1793,2259,1792,2264,1790,2268,1775,2305,1782,2305,1799,2261,1802,2255,1803,2253,1806,2252,1806,2249xm1943,2214l1854,2214,1854,2217,1865,2218,1869,2219,1869,2319,1865,2320,1854,2321,1854,2324,1944,2324,1946,2318,1886,2318,1886,2270,1934,2270,1934,2263,1886,2263,1886,2220,1943,2220,1943,2214xm1952,2296l1947,2296,1941,2307,1934,2313,1924,2317,1911,2318,1946,2318,1952,2296xm1934,2270l1886,2270,1925,2270,1928,2272,1930,2286,1934,2286,1934,2270xm1934,2247l1930,2247,1928,2259,1926,2263,1934,2263,1934,2247xm1943,2220l1932,2220,1937,2223,1939,2238,1943,2238,1943,2220xm1990,2214l1957,2214,1957,2217,1969,2218,1972,2219,1972,2318,1969,2320,1956,2321,1956,2324,1995,2324,1995,2321,1983,2321,1980,2317,1980,2233,1998,2233,1990,2214xm1998,2233l1980,2233,2022,2324,2024,2324,2036,2298,2028,2298,1998,2233xm2084,2229l2067,2229,2067,2318,2065,2320,2052,2321,2052,2324,2098,2324,2098,2321,2088,2320,2084,2319,2084,2229xm2098,2214l2065,2214,2028,2298,2036,2298,2066,2229,2084,2229,2084,2219,2088,2218,2098,2217,2098,2214xm2150,2214l2105,2214,2105,2217,2118,2218,2120,2220,2120,2318,2118,2320,2105,2321,2105,2324,2153,2324,2184,2319,2185,2318,2139,2318,2137,2317,2137,2220,2183,2220,2178,2217,2150,2214xm2183,2220l2145,2220,2159,2221,2169,2223,2177,2227,2183,2232,2190,2240,2195,2249,2198,2259,2199,2270,2192,2298,2177,2312,2160,2317,2147,2318,2185,2318,2204,2305,2214,2287,2217,2269,2212,2245,2199,2228,2183,2220xm2315,2323l2284,2323,2291,2326,2309,2326,2315,2323xm2276,2299l2273,2299,2273,2325,2275,2325,2276,2323,2277,2323,2279,2323,2284,2323,2315,2323,2316,2322,2281,2322,2278,2308,2276,2299xm2304,2248l2280,2248,2273,2259,2273,2280,2282,2286,2308,2301,2311,2305,2311,2320,2303,2322,2316,2322,2323,2319,2323,2294,2317,2290,2309,2285,2284,2270,2283,2266,2283,2258,2287,2251,2317,2251,2317,2251,2309,2251,2304,2248xm2317,2251l2304,2251,2311,2255,2315,2272,2317,2272,2317,2251xm2317,2249l2315,2249,2312,2251,2317,2251,2317,2249xm2377,2248l2371,2248,2358,2250,2346,2258,2337,2271,2334,2289,2337,2306,2344,2317,2354,2324,2365,2326,2375,2325,2383,2320,2389,2314,2372,2314,2362,2312,2354,2305,2349,2295,2347,2282,2347,2258,2362,2252,2388,2252,2385,2250,2377,2248xm2396,2298l2390,2307,2384,2314,2389,2314,2391,2312,2398,2300,2396,2298xm2388,2252l2377,2252,2381,2268,2384,2272,2393,2271,2396,2268,2396,2261,2394,2256,2389,2253,2388,2252xm2442,2248l2431,2250,2420,2256,2411,2269,2408,2289,2410,2304,2417,2316,2426,2323,2439,2326,2455,2322,2465,2314,2446,2314,2437,2313,2429,2307,2423,2296,2419,2278,2471,2278,2470,2273,2420,2273,2423,2258,2429,2254,2460,2254,2453,2249,2442,2248xm2472,2297l2467,2305,2461,2314,2465,2314,2465,2314,2472,2305,2474,2298,2472,2297xm2460,2254l2451,2254,2454,2273,2470,2273,2468,2264,2462,2255,2460,2254xm2505,2257l2488,2257,2491,2257,2491,2319,2489,2321,2481,2322,2481,2324,2516,2324,2516,2322,2508,2321,2505,2319,2505,2266,2511,2261,2505,2261,2505,2257xm2549,2257l2532,2257,2535,2263,2535,2320,2530,2321,2524,2322,2524,2324,2559,2324,2559,2322,2551,2321,2549,2319,2549,2257xm2537,2248l2519,2248,2513,2253,2505,2261,2511,2261,2512,2260,2517,2257,2549,2257,2549,2252,2537,2248xm2504,2248l2496,2250,2488,2253,2480,2255,2480,2258,2481,2258,2483,2257,2505,2257,2505,2248,2504,2248xm2623,2252l2601,2252,2609,2253,2609,2276,2591,2283,2578,2290,2570,2298,2567,2309,2567,2320,2576,2326,2594,2326,2603,2319,2607,2316,2587,2316,2582,2311,2582,2297,2584,2288,2609,2280,2623,2280,2623,2252xm2623,2314l2609,2314,2610,2326,2617,2326,2623,2326,2628,2326,2635,2318,2635,2316,2623,2316,2623,2314xm2635,2313l2633,2315,2631,2316,2635,2316,2635,2313xm2623,2280l2609,2280,2609,2309,2609,2311,2603,2313,2602,2314,2597,2316,2607,2316,2609,2314,2623,2314,2623,2280xm2623,2248l2578,2248,2571,2259,2571,2269,2573,2273,2582,2273,2585,2270,2585,2265,2584,2262,2584,2255,2591,2252,2623,2252,2623,2248xm2662,2259l2645,2259,2648,2259,2648,2320,2636,2322,2636,2324,2676,2324,2676,2322,2668,2321,2662,2321,2662,2266,2665,2263,2662,2263,2662,2259xm2691,2258l2677,2258,2679,2264,2689,2264,2691,2261,2691,2258xm2688,2248l2676,2248,2670,2251,2662,2263,2665,2263,2669,2258,2691,2258,2691,2251,2688,2248xm2661,2248l2653,2251,2645,2254,2637,2257,2637,2259,2638,2259,2640,2259,2662,2259,2662,2248,2661,2248xm2721,2259l2704,2259,2707,2259,2707,2320,2704,2321,2694,2322,2694,2324,2733,2324,2733,2322,2722,2321,2721,2318,2721,2259xm2720,2248l2703,2254,2694,2257,2694,2259,2699,2259,2721,2259,2721,2248,2720,2248xm2717,2210l2707,2210,2704,2216,2704,2222,2706,2227,2717,2227,2721,2224,2721,2214,2717,2210xm2778,2248l2763,2251,2752,2259,2745,2272,2742,2286,2745,2302,2752,2315,2764,2323,2779,2326,2795,2322,2796,2321,2781,2321,2769,2316,2762,2304,2758,2290,2757,2278,2757,2261,2766,2252,2797,2252,2793,2250,2778,2248xm2797,2252l2777,2252,2787,2255,2795,2264,2799,2276,2801,2290,2801,2315,2790,2321,2796,2321,2807,2312,2814,2299,2816,2286,2813,2270,2805,2258,2797,2252xe" filled="true" fillcolor="#231f20" stroked="false">
              <v:path arrowok="t"/>
              <v:fill type="solid"/>
            </v:shape>
            <v:shape style="position:absolute;left:1161;top:2450;width:1961;height:454" coordorigin="1162,2450" coordsize="1961,454" path="m1237,2450l1208,2456,1184,2472,1168,2496,1162,2526,1162,2828,1168,2857,1184,2881,1208,2898,1237,2904,3047,2904,3077,2898,3101,2881,3117,2857,3123,2828,3123,2526,3117,2496,3101,2472,3077,2456,3047,2450,1237,2450xe" filled="false" stroked="true" strokeweight=".6pt" strokecolor="#231f20">
              <v:path arrowok="t"/>
              <v:stroke dashstyle="solid"/>
            </v:shape>
            <v:shape style="position:absolute;left:1306;top:2574;width:1643;height:151" coordorigin="1306,2575" coordsize="1643,151" path="m1352,2599l1330,2599,1404,2691,1406,2691,1406,2659,1399,2659,1352,2599xm1335,2578l1306,2578,1306,2582,1313,2582,1316,2582,1323,2591,1323,2682,1319,2685,1306,2686,1306,2689,1346,2689,1346,2686,1333,2685,1330,2681,1330,2599,1352,2599,1335,2578xm1422,2578l1383,2578,1383,2582,1394,2582,1399,2584,1399,2659,1406,2659,1406,2583,1412,2583,1422,2582,1422,2578xm1463,2612l1452,2614,1441,2621,1433,2634,1429,2653,1431,2669,1438,2681,1448,2688,1460,2690,1476,2687,1486,2679,1467,2679,1459,2677,1450,2672,1444,2661,1441,2643,1492,2643,1491,2637,1441,2637,1444,2623,1450,2618,1481,2618,1474,2614,1463,2612xm1493,2661l1488,2669,1482,2679,1486,2679,1486,2679,1493,2669,1496,2663,1493,2661xm1481,2618l1473,2618,1475,2637,1491,2637,1489,2629,1483,2619,1481,2618xm1533,2614l1503,2614,1503,2616,1507,2617,1508,2619,1511,2627,1534,2684,1536,2689,1537,2691,1539,2691,1540,2689,1542,2685,1549,2670,1542,2670,1536,2655,1531,2640,1527,2629,1525,2622,1525,2617,1529,2617,1533,2616,1533,2614xm1574,2645l1561,2645,1579,2690,1579,2691,1582,2691,1585,2683,1590,2669,1584,2669,1574,2645xm1577,2614l1543,2614,1543,2616,1550,2617,1551,2618,1558,2637,1542,2670,1549,2670,1561,2645,1574,2645,1570,2634,1568,2627,1567,2625,1567,2618,1571,2617,1577,2616,1577,2614xm1615,2614l1594,2614,1594,2616,1598,2617,1602,2618,1602,2624,1601,2628,1599,2632,1584,2669,1590,2669,1608,2625,1610,2619,1611,2617,1615,2616,1615,2614xm1752,2578l1663,2578,1663,2582,1674,2582,1678,2583,1678,2683,1674,2685,1663,2686,1663,2689,1753,2689,1755,2683,1695,2683,1695,2634,1742,2634,1742,2627,1695,2627,1695,2585,1752,2585,1752,2578xm1761,2661l1756,2661,1750,2671,1743,2678,1733,2681,1719,2683,1755,2683,1761,2661xm1742,2634l1695,2634,1734,2635,1737,2637,1739,2650,1742,2650,1742,2634xm1742,2612l1739,2612,1737,2623,1735,2627,1742,2627,1742,2612xm1752,2585l1741,2585,1745,2587,1748,2602,1752,2602,1752,2585xm1798,2578l1765,2578,1765,2582,1778,2582,1781,2584,1781,2682,1778,2685,1765,2686,1765,2689,1804,2689,1804,2686,1792,2685,1789,2681,1789,2598,1807,2598,1798,2578xm1807,2598l1789,2598,1830,2689,1833,2689,1844,2663,1837,2663,1807,2598xm1892,2594l1875,2594,1875,2683,1873,2685,1860,2686,1860,2689,1907,2689,1907,2686,1896,2685,1892,2683,1892,2594xm1907,2578l1874,2578,1837,2663,1844,2663,1875,2594,1892,2594,1892,2583,1896,2582,1907,2582,1907,2578xm1959,2578l1914,2578,1914,2582,1927,2583,1929,2584,1929,2682,1927,2685,1914,2686,1914,2689,1961,2689,1993,2683,1994,2683,1948,2683,1946,2681,1946,2585,1992,2585,1986,2582,1959,2578xm1992,2585l1954,2585,1967,2585,1978,2588,1986,2591,1992,2596,1999,2605,2004,2614,2007,2624,2007,2634,2001,2662,1986,2677,1968,2682,1956,2683,1994,2683,2013,2670,2023,2652,2026,2634,2021,2609,2007,2592,1992,2585xm2099,2585l2085,2585,2085,2686,2102,2690,2111,2690,2130,2686,2131,2685,2111,2685,2099,2683,2099,2635,2100,2626,2099,2626,2099,2585xm2135,2682l2131,2685,2134,2685,2135,2682xm2143,2623l2131,2623,2137,2640,2137,2666,2135,2682,2143,2675,2149,2662,2151,2649,2150,2636,2144,2624,2143,2623xm2122,2612l2109,2612,2100,2622,2099,2626,2100,2626,2110,2623,2143,2623,2135,2615,2122,2612xm2098,2575l2090,2578,2082,2580,2074,2582,2074,2585,2078,2585,2099,2585,2099,2575,2098,2575xm2183,2614l2158,2614,2158,2616,2169,2617,2169,2686,2182,2690,2192,2690,2200,2690,2209,2681,2184,2681,2183,2672,2183,2614xm2226,2676l2213,2676,2213,2690,2214,2690,2221,2687,2228,2685,2237,2683,2237,2681,2227,2681,2227,2678,2226,2676xm2226,2614l2200,2614,2200,2617,2212,2617,2212,2620,2212,2672,2211,2673,2210,2675,2205,2678,2200,2681,2209,2681,2213,2676,2226,2676,2226,2614xm2237,2680l2227,2681,2237,2681,2237,2680xm2270,2623l2253,2623,2256,2623,2256,2685,2253,2686,2243,2686,2243,2689,2283,2689,2283,2686,2271,2686,2270,2683,2270,2623xm2270,2612l2252,2618,2244,2621,2244,2624,2248,2623,2270,2623,2270,2613,2270,2612xm2267,2575l2256,2575,2253,2580,2253,2587,2256,2592,2267,2592,2270,2588,2270,2579,2267,2575xm2317,2585l2302,2585,2303,2587,2303,2683,2300,2686,2290,2686,2290,2689,2330,2689,2330,2686,2320,2686,2317,2684,2317,2585xm2317,2575l2308,2578,2299,2580,2290,2582,2290,2585,2292,2585,2294,2585,2317,2585,2317,2575,2317,2575xm2379,2612l2372,2612,2359,2615,2348,2624,2341,2637,2338,2653,2342,2673,2351,2685,2361,2689,2368,2690,2380,2690,2387,2684,2388,2682,2375,2682,2367,2680,2360,2674,2354,2663,2352,2648,2352,2625,2363,2617,2387,2617,2384,2614,2379,2612xm2404,2680l2390,2680,2390,2690,2391,2690,2415,2682,2415,2680,2404,2680,2404,2680xm2387,2617l2381,2617,2389,2622,2390,2633,2390,2672,2389,2678,2382,2682,2388,2682,2390,2680,2404,2680,2404,2619,2390,2619,2387,2617xm2415,2679l2404,2680,2415,2680,2415,2679xm2404,2585l2390,2585,2390,2619,2404,2619,2404,2585xm2403,2575l2395,2578,2387,2580,2379,2582,2379,2585,2383,2585,2404,2585,2404,2575,2403,2575xm2447,2623l2429,2623,2433,2623,2433,2685,2430,2686,2419,2686,2419,2689,2459,2689,2459,2686,2447,2686,2447,2683,2447,2623xm2446,2612l2429,2618,2420,2621,2420,2624,2424,2623,2447,2623,2447,2613,2446,2612xm2443,2575l2432,2575,2430,2580,2430,2587,2432,2592,2443,2592,2447,2588,2447,2579,2443,2575xm2490,2622l2473,2622,2477,2622,2477,2684,2474,2686,2466,2686,2466,2689,2502,2689,2502,2686,2493,2686,2491,2683,2491,2631,2496,2626,2490,2626,2490,2622xm2534,2621l2517,2621,2520,2627,2520,2685,2516,2686,2509,2686,2509,2689,2544,2689,2544,2686,2536,2686,2534,2683,2534,2621xm2522,2612l2505,2612,2498,2618,2490,2626,2496,2626,2497,2625,2502,2621,2534,2621,2534,2617,2522,2612xm2489,2612l2481,2615,2473,2617,2466,2620,2466,2622,2467,2622,2468,2622,2490,2622,2490,2612,2489,2612xm2593,2612l2574,2612,2558,2620,2558,2650,2564,2657,2574,2662,2559,2675,2559,2684,2563,2686,2568,2689,2559,2695,2551,2702,2551,2718,2564,2725,2581,2725,2594,2723,2608,2718,2611,2716,2569,2716,2563,2709,2563,2699,2566,2695,2571,2689,2623,2689,2621,2680,2582,2678,2577,2678,2569,2677,2569,2670,2576,2663,2579,2663,2599,2663,2608,2660,2576,2660,2572,2645,2572,2621,2579,2617,2605,2617,2596,2613,2593,2612xm2623,2689l2571,2689,2579,2691,2583,2691,2619,2692,2619,2708,2608,2716,2611,2716,2619,2709,2624,2697,2623,2692,2623,2689xm2599,2663l2580,2663,2586,2664,2597,2664,2599,2663xm2605,2617l2599,2617,2602,2639,2601,2650,2601,2660,2608,2660,2614,2657,2614,2631,2613,2628,2611,2624,2625,2624,2625,2618,2610,2618,2607,2617,2605,2617xm2733,2616l2712,2616,2720,2618,2720,2640,2702,2647,2689,2654,2681,2662,2678,2673,2678,2684,2687,2690,2705,2690,2714,2684,2717,2681,2697,2681,2693,2676,2693,2662,2694,2652,2720,2644,2733,2644,2733,2616xm2733,2678l2720,2678,2721,2690,2728,2690,2733,2690,2738,2690,2745,2682,2745,2681,2733,2681,2733,2678xm2745,2678l2744,2679,2741,2681,2745,2681,2745,2678xm2733,2644l2720,2644,2720,2673,2719,2675,2714,2678,2712,2679,2707,2681,2717,2681,2720,2678,2733,2678,2733,2644xm2733,2612l2689,2612,2681,2624,2681,2633,2683,2638,2693,2638,2696,2634,2696,2629,2695,2627,2695,2619,2701,2616,2733,2616,2733,2612xm2773,2623l2755,2623,2759,2623,2759,2684,2747,2686,2747,2689,2787,2689,2787,2686,2778,2686,2773,2685,2773,2631,2776,2627,2773,2627,2773,2623xm2802,2623l2788,2623,2790,2628,2799,2628,2802,2625,2802,2623xm2798,2612l2786,2612,2781,2615,2773,2627,2776,2627,2780,2623,2802,2623,2802,2615,2798,2612xm2772,2612l2764,2615,2755,2618,2747,2621,2747,2624,2749,2623,2750,2623,2773,2623,2773,2612,2772,2612xm2840,2612l2829,2614,2818,2621,2809,2634,2806,2653,2808,2669,2814,2681,2824,2688,2837,2690,2852,2687,2862,2679,2844,2679,2835,2677,2827,2672,2821,2661,2817,2643,2869,2643,2868,2637,2818,2637,2820,2623,2827,2618,2858,2618,2851,2614,2840,2612xm2870,2661l2865,2669,2859,2679,2862,2679,2863,2679,2869,2669,2872,2663,2870,2661xm2858,2618l2849,2618,2851,2629,2852,2637,2868,2637,2866,2629,2860,2619,2858,2618xm2937,2616l2916,2616,2923,2618,2923,2640,2906,2647,2892,2654,2884,2662,2882,2673,2882,2684,2890,2690,2909,2690,2917,2684,2921,2681,2901,2681,2896,2676,2896,2662,2898,2652,2923,2644,2937,2644,2937,2616xm2937,2678l2924,2678,2924,2690,2932,2690,2937,2690,2942,2690,2949,2682,2949,2681,2937,2681,2937,2678xm2949,2678l2948,2679,2945,2681,2949,2681,2949,2678xm2937,2644l2923,2644,2923,2673,2923,2675,2918,2678,2916,2679,2911,2681,2921,2681,2924,2678,2937,2678,2937,2644xm2937,2612l2893,2612,2885,2624,2885,2633,2887,2638,2896,2638,2900,2634,2900,2629,2899,2627,2899,2619,2905,2616,2937,2616,2937,2612xe" filled="true" fillcolor="#231f20" stroked="false">
              <v:path arrowok="t"/>
              <v:fill type="solid"/>
            </v:shape>
            <v:shape style="position:absolute;left:3455;top:2119;width:2371;height:908" type="#_x0000_t75" stroked="false">
              <v:imagedata r:id="rId74" o:title=""/>
            </v:shape>
            <v:shape style="position:absolute;left:2441;top:717;width:1860;height:1414" type="#_x0000_t75" stroked="false">
              <v:imagedata r:id="rId75" o:title=""/>
            </v:shape>
            <v:rect style="position:absolute;left:1161;top:3163;width:4410;height:738" filled="false" stroked="true" strokeweight=".6pt" strokecolor="#231f20">
              <v:stroke dashstyle="solid"/>
            </v:rect>
            <v:shape style="position:absolute;left:1274;top:3319;width:1814;height:454" coordorigin="1275,3319" coordsize="1814,454" path="m1350,3319l1321,3325,1297,3341,1281,3365,1275,3394,1275,3697,1281,3726,1297,3750,1321,3766,1350,3772,3013,3772,3042,3766,3066,3750,3083,3726,3089,3697,3089,3394,3083,3365,3066,3341,3042,3325,3013,3319,1350,3319xe" filled="false" stroked="true" strokeweight=".6pt" strokecolor="#231f20">
              <v:path arrowok="t"/>
              <v:stroke dashstyle="solid"/>
            </v:shape>
            <v:shape style="position:absolute;left:1419;top:3443;width:1500;height:117" coordorigin="1420,3444" coordsize="1500,117" path="m1467,3447l1420,3447,1420,3450,1430,3451,1434,3452,1434,3552,1430,3554,1420,3554,1420,3558,1509,3558,1511,3551,1454,3551,1451,3551,1451,3452,1455,3451,1467,3450,1467,3447xm1517,3529l1513,3529,1506,3541,1496,3548,1484,3551,1468,3551,1511,3551,1517,3529xm1560,3481l1545,3484,1534,3493,1527,3505,1524,3520,1527,3535,1535,3548,1546,3556,1561,3559,1577,3555,1578,3555,1563,3555,1551,3550,1544,3538,1540,3523,1539,3512,1539,3494,1549,3486,1579,3486,1575,3484,1560,3481xm1579,3486l1559,3486,1569,3489,1577,3497,1581,3510,1583,3523,1583,3548,1572,3555,1578,3555,1589,3546,1596,3533,1598,3520,1595,3503,1587,3491,1579,3486xm1664,3485l1643,3485,1651,3487,1651,3509,1633,3516,1620,3523,1612,3531,1609,3542,1609,3553,1618,3559,1636,3559,1645,3553,1648,3550,1629,3550,1624,3544,1624,3531,1626,3521,1651,3513,1664,3513,1664,3485xm1664,3547l1651,3547,1652,3559,1659,3559,1665,3559,1670,3559,1677,3551,1677,3550,1664,3550,1664,3547xm1677,3547l1675,3548,1673,3550,1677,3550,1677,3547xm1664,3513l1651,3513,1651,3542,1650,3544,1645,3547,1644,3547,1638,3550,1648,3550,1651,3547,1664,3547,1664,3513xm1664,3481l1620,3481,1612,3493,1612,3502,1614,3507,1624,3507,1627,3503,1627,3498,1626,3496,1626,3488,1632,3485,1664,3485,1664,3481xm1723,3481l1716,3481,1703,3484,1692,3493,1684,3506,1682,3522,1685,3542,1694,3553,1704,3558,1712,3559,1724,3559,1730,3553,1732,3551,1719,3551,1711,3549,1703,3543,1698,3532,1696,3516,1696,3494,1707,3486,1731,3486,1728,3483,1723,3481xm1748,3549l1734,3549,1734,3559,1734,3559,1743,3556,1759,3551,1759,3549,1748,3549,1748,3549xm1731,3486l1724,3486,1733,3491,1734,3502,1734,3541,1732,3547,1726,3551,1732,3551,1733,3549,1748,3549,1748,3488,1734,3488,1731,3486xm1759,3548l1748,3549,1759,3549,1759,3548xm1748,3454l1734,3454,1734,3488,1748,3488,1748,3454xm1747,3444l1739,3446,1731,3449,1722,3451,1722,3454,1726,3454,1748,3454,1748,3444,1747,3444xm1850,3447l1805,3447,1805,3450,1818,3451,1820,3453,1820,3551,1818,3554,1805,3554,1805,3558,1852,3558,1884,3552,1885,3551,1839,3551,1837,3550,1837,3453,1883,3453,1877,3451,1850,3447xm1883,3453l1845,3453,1858,3454,1869,3456,1876,3460,1883,3465,1890,3473,1895,3483,1898,3492,1898,3503,1892,3531,1877,3545,1859,3551,1847,3551,1885,3551,1904,3538,1914,3521,1917,3503,1912,3478,1898,3461,1883,3453xm1972,3447l1926,3447,1926,3450,1939,3451,1942,3453,1942,3551,1940,3554,1926,3554,1926,3558,1981,3558,2003,3554,2007,3551,1962,3551,1959,3551,1959,3503,2009,3503,2008,3503,1994,3500,1994,3499,2005,3497,1959,3497,1959,3456,1959,3454,1964,3454,1966,3453,2002,3453,2000,3452,1985,3448,1972,3447xm2009,3503l1975,3503,1980,3504,1986,3506,1994,3508,2003,3514,2003,3550,1982,3551,2007,3551,2015,3545,2021,3535,2022,3528,2022,3511,2009,3503xm2002,3453l1982,3453,1999,3457,1999,3496,1979,3497,1974,3497,1959,3497,2005,3497,2016,3494,2016,3475,2011,3460,2002,3453xm2069,3447l2036,3447,2036,3450,2049,3451,2052,3452,2052,3551,2049,3554,2036,3554,2036,3558,2075,3558,2075,3554,2063,3554,2060,3550,2060,3467,2078,3467,2069,3447xm2078,3467l2060,3467,2101,3558,2104,3558,2115,3531,2108,3531,2078,3467xm2164,3463l2147,3463,2147,3551,2144,3554,2131,3554,2131,3558,2178,3558,2178,3554,2167,3554,2164,3552,2164,3463xm2178,3447l2145,3447,2108,3531,2115,3531,2146,3463,2164,3463,2164,3452,2168,3451,2178,3450,2178,3447xm2249,3554l2208,3554,2216,3560,2229,3560,2245,3557,2249,3554xm2193,3524l2189,3524,2194,3560,2198,3560,2198,3557,2200,3554,2249,3554,2250,3554,2227,3554,2213,3550,2203,3542,2197,3532,2193,3524xm2234,3445l2224,3445,2213,3447,2204,3452,2197,3461,2194,3473,2196,3484,2201,3492,2210,3499,2220,3506,2235,3515,2243,3522,2247,3529,2247,3535,2247,3544,2241,3554,2250,3554,2256,3550,2262,3540,2264,3530,2256,3509,2236,3495,2217,3483,2209,3467,2209,3457,2217,3452,2258,3452,2258,3450,2243,3450,2234,3445xm2258,3452l2225,3452,2237,3454,2246,3461,2253,3470,2256,3480,2261,3480,2258,3452xm2257,3445l2253,3445,2253,3447,2252,3450,2258,3450,2257,3445xm2345,3491l2328,3491,2331,3491,2331,3555,2326,3555,2320,3555,2320,3558,2357,3558,2357,3555,2351,3555,2345,3555,2345,3499,2349,3494,2345,3494,2345,3491xm2387,3490l2373,3490,2376,3496,2376,3554,2372,3555,2365,3555,2365,3558,2402,3558,2402,3555,2395,3555,2390,3554,2390,3500,2393,3495,2388,3495,2387,3490xm2434,3490l2421,3490,2421,3554,2410,3555,2410,3558,2446,3558,2446,3555,2442,3555,2435,3554,2435,3498,2434,3490xm2432,3481l2402,3481,2392,3491,2388,3495,2393,3495,2394,3494,2399,3490,2434,3490,2432,3481xm2381,3481l2361,3481,2354,3486,2345,3494,2349,3494,2353,3490,2387,3490,2386,3488,2381,3481xm2343,3481l2336,3484,2328,3486,2320,3488,2320,3491,2321,3491,2323,3491,2345,3491,2345,3481,2343,3481xm2485,3481l2474,3483,2463,3490,2454,3502,2451,3522,2453,3538,2460,3549,2469,3557,2482,3559,2498,3556,2508,3548,2489,3548,2480,3546,2472,3541,2466,3530,2462,3511,2514,3511,2513,3506,2463,3506,2466,3491,2472,3487,2503,3487,2496,3483,2485,3481xm2515,3530l2510,3538,2504,3548,2508,3548,2508,3547,2515,3538,2517,3531,2515,3530xm2503,3487l2494,3487,2497,3506,2513,3506,2511,3497,2505,3488,2503,3487xm2547,3488l2533,3488,2533,3555,2539,3559,2556,3559,2563,3554,2565,3551,2547,3551,2547,3488xm2565,3545l2560,3551,2565,3551,2567,3547,2565,3545xm2545,3461l2539,3470,2537,3474,2530,3480,2527,3484,2523,3485,2523,3487,2524,3488,2563,3488,2563,3483,2547,3483,2547,3463,2545,3461xm2629,3485l2607,3485,2615,3487,2615,3509,2597,3516,2584,3523,2576,3531,2573,3542,2573,3553,2582,3559,2600,3559,2609,3553,2612,3550,2593,3550,2588,3544,2588,3531,2590,3521,2615,3513,2629,3513,2629,3485xm2629,3547l2615,3547,2616,3559,2623,3559,2629,3559,2634,3559,2641,3551,2641,3550,2629,3550,2629,3547xm2641,3547l2639,3548,2637,3550,2641,3550,2641,3547xm2629,3513l2615,3513,2615,3542,2615,3544,2609,3547,2608,3547,2603,3550,2612,3550,2615,3547,2629,3547,2629,3513xm2629,3481l2584,3481,2577,3493,2577,3502,2579,3507,2588,3507,2591,3503,2591,3498,2590,3496,2590,3488,2597,3485,2629,3485,2629,3481xm2688,3481l2680,3481,2667,3484,2656,3493,2649,3506,2646,3522,2650,3542,2659,3553,2669,3558,2676,3559,2689,3559,2695,3553,2696,3551,2683,3551,2675,3549,2668,3543,2662,3532,2660,3516,2660,3494,2672,3486,2695,3486,2693,3483,2688,3481xm2712,3549l2698,3549,2698,3559,2699,3559,2708,3556,2723,3551,2723,3549,2712,3549,2712,3549xm2695,3486l2689,3486,2697,3491,2698,3502,2698,3541,2697,3547,2690,3551,2696,3551,2698,3549,2712,3549,2712,3488,2698,3488,2695,3486xm2723,3548l2712,3549,2723,3549,2723,3548xm2712,3454l2698,3454,2698,3488,2712,3488,2712,3454xm2711,3444l2703,3446,2695,3449,2687,3451,2687,3454,2691,3454,2712,3454,2712,3444,2711,3444xm2786,3485l2765,3485,2773,3487,2773,3509,2755,3516,2742,3523,2734,3531,2731,3542,2731,3553,2740,3559,2758,3559,2767,3553,2770,3550,2751,3550,2746,3544,2746,3531,2748,3521,2773,3513,2786,3513,2786,3485xm2786,3547l2773,3547,2774,3559,2781,3559,2786,3559,2792,3559,2799,3551,2799,3550,2786,3550,2786,3547xm2799,3547l2797,3548,2795,3550,2799,3550,2799,3547xm2786,3513l2773,3513,2773,3542,2772,3544,2767,3547,2766,3547,2760,3550,2770,3550,2773,3547,2786,3547,2786,3513xm2786,3481l2742,3481,2734,3493,2734,3502,2736,3507,2746,3507,2749,3503,2749,3498,2748,3496,2748,3488,2754,3485,2786,3485,2786,3481xm2825,3488l2811,3488,2811,3555,2817,3559,2834,3559,2841,3554,2843,3551,2825,3551,2825,3488xm2843,3545l2838,3551,2843,3551,2845,3547,2843,3545xm2823,3461l2817,3470,2815,3474,2808,3480,2805,3484,2801,3485,2801,3487,2802,3488,2841,3488,2841,3483,2825,3483,2825,3463,2823,3461xm2907,3485l2885,3485,2893,3487,2893,3509,2875,3516,2862,3523,2854,3531,2852,3542,2852,3553,2860,3559,2878,3559,2887,3553,2891,3550,2871,3550,2866,3544,2866,3531,2868,3521,2893,3513,2907,3513,2907,3485xm2907,3547l2893,3547,2894,3559,2901,3559,2907,3559,2912,3559,2919,3551,2919,3550,2907,3550,2907,3547xm2919,3547l2917,3548,2915,3550,2919,3550,2919,3547xm2907,3513l2893,3513,2893,3542,2893,3544,2888,3547,2886,3547,2881,3550,2891,3550,2893,3547,2907,3547,2907,3513xm2907,3481l2863,3481,2855,3493,2855,3502,2857,3507,2866,3507,2869,3503,2869,3498,2869,3496,2869,3488,2875,3485,2907,3485,2907,3481xe" filled="true" fillcolor="#231f20" stroked="false">
              <v:path arrowok="t"/>
              <v:fill type="solid"/>
            </v:shape>
            <v:shape style="position:absolute;left:3236;top:3319;width:2222;height:454" coordorigin="3236,3319" coordsize="2222,454" path="m3312,3319l3283,3325,3258,3341,3242,3365,3236,3394,3236,3697,3242,3726,3258,3750,3283,3766,3312,3772,5382,3772,5412,3766,5436,3750,5452,3726,5458,3697,5458,3394,5452,3365,5436,3341,5412,3325,5382,3319,3312,3319xe" filled="false" stroked="true" strokeweight=".6pt" strokecolor="#231f20">
              <v:path arrowok="t"/>
              <v:stroke dashstyle="solid"/>
            </v:shape>
            <v:shape style="position:absolute;left:3381;top:3443;width:1918;height:116" coordorigin="3381,3444" coordsize="1918,116" path="m3428,3447l3381,3447,3381,3450,3392,3451,3396,3452,3396,3552,3392,3554,3381,3554,3381,3558,3471,3558,3473,3551,3416,3551,3413,3551,3413,3452,3417,3451,3428,3450,3428,3447xm3479,3529l3475,3529,3467,3541,3458,3548,3446,3551,3429,3551,3473,3551,3479,3529xm3522,3481l3507,3484,3495,3493,3488,3505,3486,3520,3488,3535,3496,3548,3507,3556,3522,3559,3539,3555,3540,3555,3525,3555,3512,3550,3505,3538,3502,3523,3501,3512,3501,3494,3510,3486,3540,3486,3537,3484,3522,3481xm3540,3486l3520,3486,3531,3489,3538,3497,3543,3510,3544,3523,3544,3548,3533,3555,3540,3555,3550,3546,3557,3533,3559,3520,3557,3503,3549,3491,3540,3486xm3626,3485l3604,3485,3612,3487,3612,3509,3594,3516,3581,3523,3573,3531,3570,3542,3570,3553,3579,3559,3597,3559,3606,3553,3610,3550,3590,3550,3585,3544,3585,3531,3587,3521,3612,3513,3626,3513,3626,3485xm3626,3547l3612,3547,3613,3559,3620,3559,3626,3559,3631,3559,3638,3551,3638,3550,3626,3550,3626,3547xm3638,3547l3636,3548,3634,3550,3638,3550,3638,3547xm3626,3513l3612,3513,3612,3542,3612,3544,3607,3547,3605,3547,3600,3550,3610,3550,3612,3547,3626,3547,3626,3513xm3626,3481l3581,3481,3574,3493,3574,3502,3576,3507,3585,3507,3588,3503,3588,3498,3588,3496,3588,3488,3594,3485,3626,3485,3626,3481xm3685,3481l3677,3481,3664,3484,3653,3493,3646,3506,3643,3522,3647,3542,3656,3553,3666,3558,3673,3559,3686,3559,3692,3553,3693,3551,3680,3551,3672,3549,3665,3543,3659,3532,3657,3516,3657,3494,3669,3486,3692,3486,3690,3483,3685,3481xm3709,3549l3695,3549,3695,3559,3696,3559,3705,3556,3720,3551,3720,3549,3709,3549,3709,3549xm3692,3486l3686,3486,3694,3491,3695,3502,3695,3541,3694,3547,3687,3551,3693,3551,3695,3549,3709,3549,3709,3488,3695,3488,3692,3486xm3720,3548l3709,3549,3720,3549,3720,3548xm3709,3454l3695,3454,3695,3488,3709,3488,3709,3454xm3708,3444l3700,3446,3692,3449,3684,3451,3684,3454,3688,3454,3709,3454,3709,3444,3708,3444xm3854,3447l3766,3447,3766,3450,3776,3451,3780,3452,3780,3552,3776,3554,3766,3554,3766,3558,3856,3558,3857,3551,3797,3551,3797,3503,3845,3503,3845,3496,3797,3496,3797,3454,3854,3454,3854,3447xm3863,3529l3858,3529,3853,3540,3845,3547,3835,3550,3822,3551,3857,3551,3863,3529xm3845,3503l3797,3503,3837,3503,3839,3506,3841,3519,3845,3519,3845,3503xm3845,3480l3841,3480,3839,3492,3838,3496,3845,3496,3845,3480xm3854,3454l3844,3454,3848,3456,3850,3471,3855,3471,3854,3454xm3901,3447l3868,3447,3868,3450,3880,3451,3884,3452,3884,3551,3880,3554,3867,3554,3867,3558,3907,3558,3907,3554,3894,3554,3891,3550,3891,3467,3910,3467,3901,3447xm3910,3467l3891,3467,3933,3558,3935,3558,3947,3531,3939,3531,3910,3467xm3995,3463l3978,3463,3978,3551,3976,3554,3963,3554,3963,3558,4009,3558,4009,3554,3999,3554,3995,3552,3995,3463xm4009,3447l3976,3447,3939,3531,3947,3531,3978,3463,3995,3463,3995,3452,3999,3451,4009,3450,4009,3447xm4061,3447l4016,3447,4016,3450,4029,3451,4031,3453,4031,3551,4029,3554,4016,3554,4016,3558,4064,3558,4095,3552,4096,3551,4050,3551,4048,3550,4048,3453,4094,3453,4089,3451,4061,3447xm4094,3453l4056,3453,4070,3454,4080,3456,4088,3460,4094,3465,4102,3473,4106,3483,4109,3492,4110,3503,4103,3531,4088,3545,4071,3551,4058,3551,4096,3551,4115,3538,4125,3521,4128,3503,4123,3478,4110,3461,4094,3453xm4225,3447l4179,3447,4179,3450,4192,3451,4195,3453,4195,3551,4193,3554,4179,3554,4179,3558,4234,3558,4256,3554,4260,3551,4215,3551,4212,3551,4212,3503,4262,3503,4261,3503,4247,3500,4247,3499,4258,3497,4212,3497,4212,3456,4212,3454,4217,3454,4219,3453,4255,3453,4253,3452,4238,3448,4225,3447xm4262,3503l4228,3503,4233,3504,4239,3506,4247,3508,4256,3514,4256,3550,4235,3551,4260,3551,4268,3545,4274,3535,4275,3528,4275,3511,4262,3503xm4255,3453l4235,3453,4252,3457,4252,3496,4232,3497,4228,3497,4212,3497,4258,3497,4269,3494,4269,3475,4264,3460,4255,3453xm4313,3483l4289,3483,4289,3485,4299,3486,4299,3555,4312,3559,4322,3559,4330,3559,4339,3550,4314,3550,4313,3541,4313,3483xm4357,3545l4343,3545,4343,3559,4344,3559,4352,3556,4358,3554,4367,3552,4367,3550,4357,3550,4357,3547,4357,3545xm4357,3483l4330,3483,4330,3485,4342,3486,4343,3489,4343,3541,4341,3542,4340,3544,4335,3547,4330,3550,4339,3550,4343,3545,4357,3545,4357,3483xm4367,3549l4357,3550,4367,3550,4367,3549xm4400,3492l4383,3492,4386,3492,4386,3554,4384,3555,4373,3555,4373,3558,4413,3558,4413,3555,4401,3554,4400,3552,4400,3492xm4400,3481l4391,3484,4383,3487,4374,3490,4374,3493,4378,3492,4400,3492,4400,3481,4400,3481xm4397,3444l4386,3444,4384,3449,4384,3455,4386,3461,4397,3461,4401,3457,4401,3447,4397,3444xm4447,3453l4432,3453,4433,3456,4433,3552,4430,3554,4420,3555,4420,3558,4460,3558,4460,3555,4450,3555,4447,3553,4447,3453xm4447,3444l4438,3446,4429,3449,4420,3451,4420,3454,4422,3454,4424,3453,4447,3453,4447,3444,4447,3444xm4509,3481l4502,3481,4489,3484,4478,3493,4471,3506,4468,3522,4472,3542,4481,3553,4491,3558,4498,3559,4511,3559,4517,3553,4518,3551,4505,3551,4497,3549,4490,3543,4484,3532,4482,3516,4482,3494,4493,3486,4517,3486,4515,3483,4509,3481xm4534,3549l4520,3549,4520,3559,4521,3559,4530,3556,4545,3551,4545,3549,4534,3549,4534,3549xm4517,3486l4511,3486,4519,3491,4520,3502,4520,3541,4519,3547,4512,3551,4518,3551,4520,3549,4534,3549,4534,3488,4520,3488,4517,3486xm4545,3548l4534,3549,4545,3549,4545,3548xm4534,3454l4520,3454,4520,3488,4534,3488,4534,3454xm4533,3444l4525,3446,4517,3449,4509,3451,4509,3454,4513,3454,4534,3454,4534,3444,4533,3444xm4585,3481l4574,3483,4563,3490,4554,3502,4551,3522,4553,3538,4560,3549,4569,3557,4582,3559,4597,3556,4607,3548,4589,3548,4580,3546,4572,3541,4566,3530,4562,3511,4614,3511,4613,3506,4563,3506,4566,3491,4572,3487,4603,3487,4596,3483,4585,3481xm4615,3530l4610,3538,4604,3548,4607,3548,4608,3547,4615,3538,4617,3531,4615,3530xm4603,3487l4594,3487,4597,3506,4613,3506,4611,3497,4605,3488,4603,3487xm4647,3492l4630,3492,4633,3492,4633,3553,4622,3555,4622,3558,4662,3558,4662,3555,4653,3555,4647,3554,4647,3500,4651,3496,4647,3496,4647,3492xm4677,3491l4663,3491,4664,3497,4674,3497,4677,3494,4677,3491xm4673,3481l4661,3481,4656,3484,4648,3496,4651,3496,4655,3491,4677,3491,4676,3484,4673,3481xm4647,3481l4638,3484,4630,3487,4622,3490,4622,3493,4623,3492,4625,3492,4647,3492,4647,3481,4647,3481xm4748,3492l4731,3492,4734,3492,4734,3554,4731,3555,4721,3555,4721,3558,4760,3558,4760,3555,4749,3554,4748,3552,4748,3492xm4747,3481l4730,3487,4721,3490,4721,3493,4726,3492,4748,3492,4748,3481,4747,3481xm4744,3444l4734,3444,4731,3449,4731,3455,4733,3461,4744,3461,4748,3457,4748,3447,4744,3444xm4791,3491l4775,3491,4778,3491,4778,3552,4775,3555,4767,3555,4767,3558,4803,3558,4803,3555,4794,3555,4792,3552,4792,3500,4797,3494,4791,3494,4791,3491xm4835,3490l4818,3490,4821,3496,4821,3554,4817,3555,4811,3555,4811,3558,4845,3558,4845,3555,4837,3554,4835,3552,4835,3490xm4823,3481l4806,3481,4799,3487,4791,3494,4797,3494,4798,3493,4803,3490,4835,3490,4835,3485,4823,3481xm4790,3481l4782,3484,4775,3486,4767,3488,4767,3491,4768,3491,4770,3491,4791,3491,4791,3481,4790,3481xm4874,3488l4860,3488,4860,3555,4866,3559,4883,3559,4890,3554,4892,3551,4874,3551,4874,3488xm4892,3545l4890,3547,4887,3551,4892,3551,4894,3547,4892,3545xm4872,3461l4866,3470,4864,3474,4857,3480,4854,3484,4850,3485,4850,3487,4851,3488,4890,3488,4890,3483,4874,3483,4874,3463,4872,3461xm4932,3481l4921,3483,4910,3490,4902,3502,4898,3522,4901,3538,4907,3549,4917,3557,4930,3559,4945,3556,4955,3548,4936,3548,4928,3546,4920,3541,4913,3530,4910,3511,4962,3511,4961,3506,4910,3506,4913,3491,4920,3487,4951,3487,4943,3483,4932,3481xm4962,3530l4951,3548,4955,3548,4956,3547,4962,3538,4965,3531,4962,3530xm4951,3487l4942,3487,4944,3498,4945,3506,4961,3506,4959,3497,4952,3488,4951,3487xm4995,3492l4978,3492,4981,3492,4981,3553,4969,3555,4969,3558,5009,3558,5009,3555,5001,3555,4995,3554,4995,3500,4998,3496,4995,3496,4995,3492xm5024,3491l5010,3491,5012,3497,5022,3497,5024,3494,5024,3491xm5021,3481l5009,3481,5003,3484,4995,3496,4998,3496,5002,3491,5024,3491,5024,3484,5021,3481xm4994,3481l4986,3484,4978,3487,4969,3490,4969,3493,4971,3492,4973,3492,4995,3492,4995,3481,4994,3481xm5141,3485l5119,3485,5127,3487,5127,3509,5109,3516,5096,3523,5088,3531,5086,3542,5086,3553,5094,3559,5112,3559,5121,3553,5125,3550,5105,3550,5100,3544,5100,3531,5102,3521,5127,3513,5141,3513,5141,3485xm5141,3547l5127,3547,5128,3559,5135,3559,5141,3559,5146,3559,5153,3551,5153,3550,5141,3550,5141,3547xm5055,3488l5041,3488,5041,3553,5038,3555,5027,3555,5027,3558,5071,3558,5071,3555,5055,3555,5055,3488xm5153,3547l5151,3548,5149,3550,5153,3550,5153,3547xm5141,3513l5127,3513,5127,3542,5127,3544,5122,3547,5120,3547,5115,3550,5125,3550,5127,3547,5141,3547,5141,3513xm5141,3481l5097,3481,5089,3493,5089,3502,5091,3507,5100,3507,5103,3503,5103,3498,5103,3496,5103,3488,5109,3485,5141,3485,5141,3481xm5075,3483l5027,3483,5027,3488,5075,3488,5075,3483xm5080,3444l5071,3444,5054,3448,5045,3460,5041,3473,5041,3483,5055,3483,5055,3457,5056,3448,5088,3448,5088,3448,5080,3444xm5088,3448l5073,3448,5074,3461,5084,3461,5088,3459,5088,3448xm5201,3481l5195,3481,5182,3483,5170,3491,5161,3504,5158,3522,5161,3539,5168,3551,5178,3557,5189,3559,5198,3558,5207,3553,5213,3547,5196,3547,5186,3545,5178,3539,5173,3528,5171,3515,5171,3491,5186,3486,5212,3486,5209,3483,5201,3481xm5220,3532l5214,3540,5208,3547,5213,3547,5215,3545,5222,3533,5220,3532xm5212,3486l5201,3486,5205,3501,5208,3505,5212,3505,5217,3505,5220,3502,5220,3495,5218,3490,5213,3486,5212,3486xm5266,3481l5255,3483,5244,3490,5235,3502,5232,3522,5234,3538,5240,3549,5250,3557,5263,3559,5278,3556,5288,3548,5270,3548,5261,3546,5253,3541,5247,3530,5243,3511,5295,3511,5294,3506,5244,3506,5246,3491,5253,3487,5284,3487,5277,3483,5266,3481xm5296,3530l5285,3548,5288,3548,5289,3547,5295,3538,5298,3531,5296,3530xm5284,3487l5275,3487,5278,3506,5294,3506,5292,3497,5286,3488,5284,3487xe" filled="true" fillcolor="#231f20" stroked="false">
              <v:path arrowok="t"/>
              <v:fill type="solid"/>
            </v:shape>
            <v:shape style="position:absolute;left:1252;top:3941;width:999;height:739" type="#_x0000_t75" stroked="false">
              <v:imagedata r:id="rId76" o:title=""/>
            </v:shape>
            <v:shape style="position:absolute;left:2615;top:4023;width:1204;height:560" type="#_x0000_t75" stroked="false">
              <v:imagedata r:id="rId77" o:title=""/>
            </v:shape>
            <v:shape style="position:absolute;left:4451;top:3941;width:880;height:726" type="#_x0000_t75" stroked="false">
              <v:imagedata r:id="rId78" o:title=""/>
            </v:shape>
            <v:shape style="position:absolute;left:2238;top:4702;width:1978;height:560" type="#_x0000_t75" stroked="false">
              <v:imagedata r:id="rId79" o:title=""/>
            </v:shape>
            <v:shape style="position:absolute;left:1711;top:3760;width:101;height:252" type="#_x0000_t75" stroked="false">
              <v:imagedata r:id="rId80" o:title=""/>
            </v:shape>
            <v:shape style="position:absolute;left:3151;top:3905;width:101;height:125" type="#_x0000_t75" stroked="false">
              <v:imagedata r:id="rId81" o:title=""/>
            </v:shape>
            <v:shape style="position:absolute;left:4795;top:3760;width:101;height:252" type="#_x0000_t75" stroked="false">
              <v:imagedata r:id="rId82" o:title=""/>
            </v:shape>
            <v:shape style="position:absolute;left:3176;top:4582;width:101;height:127" type="#_x0000_t75" stroked="false">
              <v:imagedata r:id="rId83" o:title=""/>
            </v:shape>
            <v:rect style="position:absolute;left:1258;top:5394;width:3919;height:778" filled="false" stroked="true" strokeweight=".6pt" strokecolor="#231f20">
              <v:stroke dashstyle="solid"/>
            </v:rect>
            <v:shape style="position:absolute;left:1335;top:5482;width:1602;height:560" type="#_x0000_t75" stroked="false">
              <v:imagedata r:id="rId84" o:title=""/>
            </v:shape>
            <v:shape style="position:absolute;left:3027;top:5488;width:839;height:548" coordorigin="3027,5489" coordsize="839,548" path="m3119,5489l3083,5496,3054,5516,3035,5545,3027,5580,3027,5945,3035,5981,3054,6010,3083,6029,3119,6036,3775,6036,3811,6029,3840,6010,3859,5981,3866,5945,3866,5580,3859,5545,3840,5516,3811,5496,3775,5489,3119,5489xe" filled="false" stroked="true" strokeweight=".6pt" strokecolor="#231f20">
              <v:path arrowok="t"/>
              <v:stroke dashstyle="solid"/>
            </v:shape>
            <v:shape style="position:absolute;left:3176;top:5618;width:376;height:116" type="#_x0000_t75" stroked="false">
              <v:imagedata r:id="rId85" o:title=""/>
            </v:shape>
            <v:shape style="position:absolute;left:3186;top:5810;width:496;height:116" coordorigin="3187,5810" coordsize="496,116" path="m3201,5907l3191,5907,3187,5912,3187,5923,3193,5926,3200,5926,3205,5923,3205,5912,3201,5907xm3255,5847l3244,5849,3233,5856,3225,5869,3221,5888,3223,5904,3230,5916,3240,5923,3252,5926,3268,5922,3278,5914,3259,5914,3251,5913,3243,5907,3236,5896,3233,5878,3285,5878,3283,5873,3233,5873,3236,5858,3242,5853,3273,5853,3266,5849,3255,5847xm3285,5897l3280,5904,3274,5914,3278,5914,3278,5914,3285,5904,3288,5898,3285,5897xm3273,5853l3265,5853,3268,5873,3283,5873,3281,5864,3275,5854,3273,5853xm3317,5854l3303,5854,3303,5921,3310,5926,3326,5926,3334,5920,3335,5917,3317,5917,3317,5854xm3336,5911l3334,5913,3331,5917,3335,5917,3338,5913,3336,5911xm3316,5828l3310,5836,3307,5840,3301,5847,3297,5850,3293,5851,3293,5853,3294,5854,3334,5854,3334,5849,3317,5849,3317,5830,3316,5828xm3368,5820l3353,5820,3354,5823,3354,5919,3351,5921,3341,5922,3341,5924,3381,5924,3381,5922,3371,5921,3368,5920,3368,5820xm3367,5810l3359,5813,3350,5815,3341,5818,3341,5820,3344,5820,3368,5820,3368,5811,3367,5810xm3516,5814l3428,5814,3428,5817,3438,5818,3442,5819,3442,5918,3440,5920,3428,5921,3428,5924,3474,5924,3474,5921,3463,5920,3459,5918,3459,5869,3506,5869,3506,5863,3459,5863,3459,5821,3460,5820,3516,5820,3516,5814xm3506,5869l3459,5869,3496,5870,3500,5872,3502,5886,3506,5886,3506,5869xm3506,5847l3502,5847,3500,5859,3497,5863,3506,5863,3506,5847xm3516,5820l3506,5820,3510,5823,3513,5838,3517,5838,3516,5820xm3548,5858l3531,5858,3534,5859,3534,5920,3532,5921,3521,5922,3521,5924,3561,5924,3561,5922,3549,5921,3548,5918,3548,5858xm3548,5847l3539,5851,3531,5854,3522,5857,3522,5859,3526,5858,3548,5858,3548,5848,3548,5847xm3545,5810l3534,5810,3532,5816,3532,5822,3534,5827,3545,5827,3549,5824,3549,5814,3545,5810xm3595,5820l3580,5820,3581,5823,3581,5919,3578,5921,3569,5922,3569,5924,3608,5924,3608,5922,3598,5921,3595,5920,3595,5820xm3595,5810l3586,5813,3577,5815,3568,5818,3568,5820,3572,5820,3595,5820,3595,5811,3595,5810xm3650,5847l3639,5849,3628,5856,3619,5869,3616,5888,3618,5904,3624,5916,3634,5923,3647,5926,3662,5922,3672,5914,3654,5914,3645,5913,3637,5907,3631,5896,3627,5878,3679,5878,3678,5873,3628,5873,3630,5858,3637,5853,3668,5853,3661,5849,3650,5847xm3680,5897l3675,5904,3669,5914,3672,5914,3673,5914,3679,5904,3682,5898,3680,5897xm3668,5853l3659,5853,3662,5873,3678,5873,3676,5864,3670,5854,3668,5853xe" filled="true" fillcolor="#231f20" stroked="false">
              <v:path arrowok="t"/>
              <v:fill type="solid"/>
            </v:shape>
            <v:shape style="position:absolute;left:3950;top:5482;width:1129;height:560" type="#_x0000_t75" stroked="false">
              <v:imagedata r:id="rId86" o:title=""/>
            </v:shape>
            <v:shape style="position:absolute;left:3176;top:5262;width:101;height:125" type="#_x0000_t75" stroked="false">
              <v:imagedata r:id="rId87" o:title=""/>
            </v:shape>
            <v:shape style="position:absolute;left:2194;top:2993;width:101;height:170" type="#_x0000_t75" stroked="false">
              <v:imagedata r:id="rId88" o:title=""/>
            </v:shape>
            <v:shape style="position:absolute;left:4534;top:2815;width:101;height:348" type="#_x0000_t75" stroked="false">
              <v:imagedata r:id="rId89" o:title=""/>
            </v:shape>
            <w10:wrap type="topAndBottom"/>
          </v:group>
        </w:pict>
      </w:r>
    </w:p>
    <w:p>
      <w:pPr>
        <w:tabs>
          <w:tab w:pos="1846" w:val="left" w:leader="none"/>
        </w:tabs>
        <w:spacing w:before="150"/>
        <w:ind w:left="942" w:right="0" w:firstLine="0"/>
        <w:jc w:val="left"/>
        <w:rPr>
          <w:sz w:val="17"/>
        </w:rPr>
      </w:pPr>
      <w:bookmarkStart w:name="_bookmark19" w:id="47"/>
      <w:bookmarkEnd w:id="47"/>
      <w:r>
        <w:rPr/>
      </w:r>
      <w:r>
        <w:rPr>
          <w:w w:val="105"/>
          <w:sz w:val="17"/>
        </w:rPr>
        <w:t>Figure</w:t>
      </w:r>
      <w:r>
        <w:rPr>
          <w:spacing w:val="5"/>
          <w:w w:val="105"/>
          <w:sz w:val="17"/>
        </w:rPr>
        <w:t> </w:t>
      </w:r>
      <w:r>
        <w:rPr>
          <w:w w:val="105"/>
          <w:sz w:val="17"/>
        </w:rPr>
        <w:t>17</w:t>
        <w:tab/>
        <w:t>Basic modules of ‘‘EMD</w:t>
      </w:r>
      <w:r>
        <w:rPr>
          <w:spacing w:val="34"/>
          <w:w w:val="105"/>
          <w:sz w:val="17"/>
        </w:rPr>
        <w:t> </w:t>
      </w:r>
      <w:r>
        <w:rPr>
          <w:w w:val="105"/>
          <w:sz w:val="17"/>
        </w:rPr>
        <w:t>Builder’’.</w:t>
      </w:r>
    </w:p>
    <w:p>
      <w:pPr>
        <w:pStyle w:val="BodyText"/>
        <w:spacing w:before="4"/>
        <w:rPr>
          <w:sz w:val="14"/>
        </w:rPr>
      </w:pPr>
      <w:r>
        <w:rPr/>
        <w:br w:type="column"/>
      </w:r>
      <w:r>
        <w:rPr>
          <w:sz w:val="14"/>
        </w:rPr>
      </w:r>
    </w:p>
    <w:p>
      <w:pPr>
        <w:pStyle w:val="BodyText"/>
        <w:spacing w:line="254" w:lineRule="auto"/>
        <w:ind w:left="276" w:right="104"/>
        <w:jc w:val="both"/>
      </w:pPr>
      <w:r>
        <w:rPr>
          <w:w w:val="105"/>
        </w:rPr>
        <w:t>sage will appear to alert the user and the application will </w:t>
      </w:r>
      <w:r>
        <w:rPr>
          <w:spacing w:val="-3"/>
          <w:w w:val="105"/>
        </w:rPr>
        <w:t>halt. </w:t>
      </w:r>
      <w:r>
        <w:rPr>
          <w:w w:val="105"/>
        </w:rPr>
        <w:t>If the connection succeeded, new database ‘‘ETL’’ will be </w:t>
      </w:r>
      <w:r>
        <w:rPr>
          <w:spacing w:val="-3"/>
          <w:w w:val="105"/>
        </w:rPr>
        <w:t>cre- </w:t>
      </w:r>
      <w:r>
        <w:rPr>
          <w:w w:val="105"/>
        </w:rPr>
        <w:t>ated.</w:t>
      </w:r>
      <w:r>
        <w:rPr>
          <w:spacing w:val="-5"/>
          <w:w w:val="105"/>
        </w:rPr>
        <w:t> </w:t>
      </w:r>
      <w:r>
        <w:rPr>
          <w:w w:val="105"/>
        </w:rPr>
        <w:t>‘‘ETL’’</w:t>
      </w:r>
      <w:r>
        <w:rPr>
          <w:spacing w:val="-3"/>
          <w:w w:val="105"/>
        </w:rPr>
        <w:t> </w:t>
      </w:r>
      <w:r>
        <w:rPr>
          <w:w w:val="105"/>
        </w:rPr>
        <w:t>plays</w:t>
      </w:r>
      <w:r>
        <w:rPr>
          <w:spacing w:val="-4"/>
          <w:w w:val="105"/>
        </w:rPr>
        <w:t> </w:t>
      </w:r>
      <w:r>
        <w:rPr>
          <w:w w:val="105"/>
        </w:rPr>
        <w:t>the</w:t>
      </w:r>
      <w:r>
        <w:rPr>
          <w:spacing w:val="-3"/>
          <w:w w:val="105"/>
        </w:rPr>
        <w:t> </w:t>
      </w:r>
      <w:r>
        <w:rPr>
          <w:w w:val="105"/>
        </w:rPr>
        <w:t>role</w:t>
      </w:r>
      <w:r>
        <w:rPr>
          <w:spacing w:val="-4"/>
          <w:w w:val="105"/>
        </w:rPr>
        <w:t> </w:t>
      </w:r>
      <w:r>
        <w:rPr>
          <w:w w:val="105"/>
        </w:rPr>
        <w:t>of</w:t>
      </w:r>
      <w:r>
        <w:rPr>
          <w:spacing w:val="-3"/>
          <w:w w:val="105"/>
        </w:rPr>
        <w:t> </w:t>
      </w:r>
      <w:r>
        <w:rPr>
          <w:w w:val="105"/>
        </w:rPr>
        <w:t>repository</w:t>
      </w:r>
      <w:r>
        <w:rPr>
          <w:spacing w:val="-5"/>
          <w:w w:val="105"/>
        </w:rPr>
        <w:t> </w:t>
      </w:r>
      <w:r>
        <w:rPr>
          <w:w w:val="105"/>
        </w:rPr>
        <w:t>in</w:t>
      </w:r>
      <w:r>
        <w:rPr>
          <w:spacing w:val="-4"/>
          <w:w w:val="105"/>
        </w:rPr>
        <w:t> </w:t>
      </w:r>
      <w:r>
        <w:rPr>
          <w:w w:val="105"/>
        </w:rPr>
        <w:t>which</w:t>
      </w:r>
      <w:r>
        <w:rPr>
          <w:spacing w:val="-4"/>
          <w:w w:val="105"/>
        </w:rPr>
        <w:t> </w:t>
      </w:r>
      <w:r>
        <w:rPr>
          <w:w w:val="105"/>
        </w:rPr>
        <w:t>the</w:t>
      </w:r>
      <w:r>
        <w:rPr>
          <w:spacing w:val="-3"/>
          <w:w w:val="105"/>
        </w:rPr>
        <w:t> </w:t>
      </w:r>
      <w:r>
        <w:rPr>
          <w:w w:val="105"/>
        </w:rPr>
        <w:t>metadata about the EMD scenarios will be stored. The metadata in </w:t>
      </w:r>
      <w:r>
        <w:rPr>
          <w:spacing w:val="-4"/>
          <w:w w:val="105"/>
        </w:rPr>
        <w:t>the </w:t>
      </w:r>
      <w:r>
        <w:rPr>
          <w:w w:val="105"/>
        </w:rPr>
        <w:t>repository will be used to generate the mapping document. After creating ‘‘ETL’’ database the user may  either  </w:t>
      </w:r>
      <w:r>
        <w:rPr>
          <w:spacing w:val="-3"/>
          <w:w w:val="105"/>
        </w:rPr>
        <w:t>create </w:t>
      </w:r>
      <w:r>
        <w:rPr>
          <w:w w:val="105"/>
        </w:rPr>
        <w:t>new EMD scenario or open existing one to complete it. In </w:t>
      </w:r>
      <w:r>
        <w:rPr>
          <w:spacing w:val="-4"/>
          <w:w w:val="105"/>
        </w:rPr>
        <w:t>case </w:t>
      </w:r>
      <w:r>
        <w:rPr>
          <w:w w:val="105"/>
        </w:rPr>
        <w:t>of creating new scenario, new building area will appear to </w:t>
      </w:r>
      <w:r>
        <w:rPr>
          <w:spacing w:val="-4"/>
          <w:w w:val="105"/>
        </w:rPr>
        <w:t>en- </w:t>
      </w:r>
      <w:r>
        <w:rPr>
          <w:w w:val="105"/>
        </w:rPr>
        <w:t>able the user to draw and build his new model, and in case of opening an existing EMD scenario, two ﬁles will be read, </w:t>
      </w:r>
      <w:r>
        <w:rPr>
          <w:spacing w:val="-4"/>
          <w:w w:val="105"/>
        </w:rPr>
        <w:t>the </w:t>
      </w:r>
      <w:r>
        <w:rPr>
          <w:w w:val="105"/>
        </w:rPr>
        <w:t>ﬁrst</w:t>
      </w:r>
      <w:r>
        <w:rPr>
          <w:spacing w:val="-12"/>
          <w:w w:val="105"/>
        </w:rPr>
        <w:t> </w:t>
      </w:r>
      <w:r>
        <w:rPr>
          <w:w w:val="105"/>
        </w:rPr>
        <w:t>one</w:t>
      </w:r>
      <w:r>
        <w:rPr>
          <w:spacing w:val="-10"/>
          <w:w w:val="105"/>
        </w:rPr>
        <w:t> </w:t>
      </w:r>
      <w:r>
        <w:rPr>
          <w:w w:val="105"/>
        </w:rPr>
        <w:t>is</w:t>
      </w:r>
      <w:r>
        <w:rPr>
          <w:spacing w:val="-11"/>
          <w:w w:val="105"/>
        </w:rPr>
        <w:t> </w:t>
      </w:r>
      <w:r>
        <w:rPr>
          <w:w w:val="105"/>
        </w:rPr>
        <w:t>‘‘.etl’’</w:t>
      </w:r>
      <w:r>
        <w:rPr>
          <w:spacing w:val="-11"/>
          <w:w w:val="105"/>
        </w:rPr>
        <w:t> </w:t>
      </w:r>
      <w:r>
        <w:rPr>
          <w:w w:val="105"/>
        </w:rPr>
        <w:t>ﬁle</w:t>
      </w:r>
      <w:r>
        <w:rPr>
          <w:spacing w:val="-10"/>
          <w:w w:val="105"/>
        </w:rPr>
        <w:t> </w:t>
      </w:r>
      <w:r>
        <w:rPr>
          <w:w w:val="105"/>
        </w:rPr>
        <w:t>from</w:t>
      </w:r>
      <w:r>
        <w:rPr>
          <w:spacing w:val="-10"/>
          <w:w w:val="105"/>
        </w:rPr>
        <w:t> </w:t>
      </w:r>
      <w:r>
        <w:rPr>
          <w:w w:val="105"/>
        </w:rPr>
        <w:t>which</w:t>
      </w:r>
      <w:r>
        <w:rPr>
          <w:spacing w:val="-11"/>
          <w:w w:val="105"/>
        </w:rPr>
        <w:t> </w:t>
      </w:r>
      <w:r>
        <w:rPr>
          <w:w w:val="105"/>
        </w:rPr>
        <w:t>the</w:t>
      </w:r>
      <w:r>
        <w:rPr>
          <w:spacing w:val="-10"/>
          <w:w w:val="105"/>
        </w:rPr>
        <w:t> </w:t>
      </w:r>
      <w:r>
        <w:rPr>
          <w:w w:val="105"/>
        </w:rPr>
        <w:t>old</w:t>
      </w:r>
      <w:r>
        <w:rPr>
          <w:spacing w:val="-11"/>
          <w:w w:val="105"/>
        </w:rPr>
        <w:t> </w:t>
      </w:r>
      <w:r>
        <w:rPr>
          <w:w w:val="105"/>
        </w:rPr>
        <w:t>scenario</w:t>
      </w:r>
      <w:r>
        <w:rPr>
          <w:spacing w:val="-11"/>
          <w:w w:val="105"/>
        </w:rPr>
        <w:t> </w:t>
      </w:r>
      <w:r>
        <w:rPr>
          <w:w w:val="105"/>
        </w:rPr>
        <w:t>will</w:t>
      </w:r>
      <w:r>
        <w:rPr>
          <w:spacing w:val="-11"/>
          <w:w w:val="105"/>
        </w:rPr>
        <w:t> </w:t>
      </w:r>
      <w:r>
        <w:rPr>
          <w:w w:val="105"/>
        </w:rPr>
        <w:t>be</w:t>
      </w:r>
      <w:r>
        <w:rPr>
          <w:spacing w:val="-11"/>
          <w:w w:val="105"/>
        </w:rPr>
        <w:t> </w:t>
      </w:r>
      <w:r>
        <w:rPr>
          <w:w w:val="105"/>
        </w:rPr>
        <w:t>loaded to the drawing area to enable the user to complete it, and </w:t>
      </w:r>
      <w:r>
        <w:rPr>
          <w:spacing w:val="-4"/>
          <w:w w:val="105"/>
        </w:rPr>
        <w:t>the </w:t>
      </w:r>
      <w:r>
        <w:rPr>
          <w:w w:val="105"/>
        </w:rPr>
        <w:t>second ﬁle is ‘‘.sql’’ in which the SQL script of the old part </w:t>
      </w:r>
      <w:r>
        <w:rPr>
          <w:spacing w:val="-6"/>
          <w:w w:val="105"/>
        </w:rPr>
        <w:t>of </w:t>
      </w:r>
      <w:r>
        <w:rPr>
          <w:w w:val="105"/>
        </w:rPr>
        <w:t>the existing scenario were written and will be complete as </w:t>
      </w:r>
      <w:r>
        <w:rPr>
          <w:spacing w:val="-4"/>
          <w:w w:val="105"/>
        </w:rPr>
        <w:t>the </w:t>
      </w:r>
      <w:r>
        <w:rPr>
          <w:w w:val="105"/>
        </w:rPr>
        <w:t>user completes his model. The next module loads both </w:t>
      </w:r>
      <w:r>
        <w:rPr>
          <w:spacing w:val="-5"/>
          <w:w w:val="105"/>
        </w:rPr>
        <w:t>the </w:t>
      </w:r>
      <w:r>
        <w:rPr>
          <w:w w:val="105"/>
        </w:rPr>
        <w:t>metadata about the databases found on the database manage- ment</w:t>
      </w:r>
      <w:r>
        <w:rPr>
          <w:spacing w:val="-5"/>
          <w:w w:val="105"/>
        </w:rPr>
        <w:t> </w:t>
      </w:r>
      <w:r>
        <w:rPr>
          <w:w w:val="105"/>
        </w:rPr>
        <w:t>system</w:t>
      </w:r>
      <w:r>
        <w:rPr>
          <w:spacing w:val="-4"/>
          <w:w w:val="105"/>
        </w:rPr>
        <w:t> </w:t>
      </w:r>
      <w:r>
        <w:rPr>
          <w:w w:val="105"/>
        </w:rPr>
        <w:t>and</w:t>
      </w:r>
      <w:r>
        <w:rPr>
          <w:spacing w:val="-6"/>
          <w:w w:val="105"/>
        </w:rPr>
        <w:t> </w:t>
      </w:r>
      <w:r>
        <w:rPr>
          <w:w w:val="105"/>
        </w:rPr>
        <w:t>‘‘EMD</w:t>
      </w:r>
      <w:r>
        <w:rPr>
          <w:spacing w:val="-3"/>
          <w:w w:val="105"/>
        </w:rPr>
        <w:t> </w:t>
      </w:r>
      <w:r>
        <w:rPr>
          <w:w w:val="105"/>
        </w:rPr>
        <w:t>Builder’’</w:t>
      </w:r>
      <w:r>
        <w:rPr>
          <w:spacing w:val="-5"/>
          <w:w w:val="105"/>
        </w:rPr>
        <w:t> </w:t>
      </w:r>
      <w:r>
        <w:rPr>
          <w:w w:val="105"/>
        </w:rPr>
        <w:t>interface</w:t>
      </w:r>
      <w:r>
        <w:rPr>
          <w:spacing w:val="-4"/>
          <w:w w:val="105"/>
        </w:rPr>
        <w:t> </w:t>
      </w:r>
      <w:r>
        <w:rPr>
          <w:w w:val="105"/>
        </w:rPr>
        <w:t>icons.</w:t>
      </w:r>
      <w:r>
        <w:rPr>
          <w:spacing w:val="-5"/>
          <w:w w:val="105"/>
        </w:rPr>
        <w:t> </w:t>
      </w:r>
      <w:r>
        <w:rPr>
          <w:w w:val="105"/>
        </w:rPr>
        <w:t>The</w:t>
      </w:r>
      <w:r>
        <w:rPr>
          <w:spacing w:val="-4"/>
          <w:w w:val="105"/>
        </w:rPr>
        <w:t> </w:t>
      </w:r>
      <w:r>
        <w:rPr>
          <w:w w:val="105"/>
        </w:rPr>
        <w:t>metada- ta includes the databases names, tables, attributes, and so </w:t>
      </w:r>
      <w:r>
        <w:rPr>
          <w:spacing w:val="-5"/>
          <w:w w:val="105"/>
        </w:rPr>
        <w:t>on. </w:t>
      </w:r>
      <w:r>
        <w:rPr>
          <w:w w:val="105"/>
        </w:rPr>
        <w:t>The interface icons will be loaded from our icon gallery, </w:t>
      </w:r>
      <w:r>
        <w:rPr>
          <w:spacing w:val="-4"/>
          <w:w w:val="105"/>
        </w:rPr>
        <w:t>the </w:t>
      </w:r>
      <w:r>
        <w:rPr>
          <w:w w:val="105"/>
        </w:rPr>
        <w:t>interface elements will be shown in next sections. The </w:t>
      </w:r>
      <w:r>
        <w:rPr>
          <w:spacing w:val="-4"/>
          <w:w w:val="105"/>
        </w:rPr>
        <w:t>next </w:t>
      </w:r>
      <w:r>
        <w:rPr>
          <w:w w:val="105"/>
        </w:rPr>
        <w:t>module facilitates the drawing process by which the user </w:t>
      </w:r>
      <w:r>
        <w:rPr>
          <w:spacing w:val="-4"/>
          <w:w w:val="105"/>
        </w:rPr>
        <w:t>can </w:t>
      </w:r>
      <w:r>
        <w:rPr>
          <w:w w:val="105"/>
        </w:rPr>
        <w:t>use our palette of controls to draw and build his EMD </w:t>
      </w:r>
      <w:r>
        <w:rPr>
          <w:spacing w:val="-3"/>
          <w:w w:val="105"/>
        </w:rPr>
        <w:t>sce- </w:t>
      </w:r>
      <w:r>
        <w:rPr>
          <w:w w:val="105"/>
        </w:rPr>
        <w:t>nario. By using the execution module, the EMD model </w:t>
      </w:r>
      <w:r>
        <w:rPr>
          <w:spacing w:val="-4"/>
          <w:w w:val="105"/>
        </w:rPr>
        <w:t>will    </w:t>
      </w:r>
      <w:r>
        <w:rPr>
          <w:w w:val="105"/>
        </w:rPr>
        <w:t>be translated into SQL script then executed on the incoming data from the source databases, so the extraction, transforma- tion, and loading processes can be applied and the desired </w:t>
      </w:r>
      <w:r>
        <w:rPr>
          <w:spacing w:val="-5"/>
          <w:w w:val="105"/>
        </w:rPr>
        <w:t>re- </w:t>
      </w:r>
      <w:r>
        <w:rPr>
          <w:w w:val="105"/>
        </w:rPr>
        <w:t>cords will be transferred to the target DW schema in </w:t>
      </w:r>
      <w:r>
        <w:rPr>
          <w:spacing w:val="-4"/>
          <w:w w:val="105"/>
        </w:rPr>
        <w:t>the </w:t>
      </w:r>
      <w:r>
        <w:rPr>
          <w:w w:val="105"/>
        </w:rPr>
        <w:t>required format. The last module  is  responsible  for  </w:t>
      </w:r>
      <w:r>
        <w:rPr>
          <w:spacing w:val="-3"/>
          <w:w w:val="105"/>
        </w:rPr>
        <w:t>saving </w:t>
      </w:r>
      <w:r>
        <w:rPr>
          <w:w w:val="105"/>
        </w:rPr>
        <w:t>the user’s EMD model. During the save operation, three </w:t>
      </w:r>
      <w:r>
        <w:rPr>
          <w:spacing w:val="-4"/>
          <w:w w:val="105"/>
        </w:rPr>
        <w:t>ﬁles </w:t>
      </w:r>
      <w:r>
        <w:rPr>
          <w:w w:val="105"/>
        </w:rPr>
        <w:t>are generates; the ﬁrst one contains the user EMD model </w:t>
      </w:r>
      <w:r>
        <w:rPr>
          <w:spacing w:val="-7"/>
          <w:w w:val="105"/>
        </w:rPr>
        <w:t>in      </w:t>
      </w:r>
      <w:r>
        <w:rPr>
          <w:w w:val="105"/>
        </w:rPr>
        <w:t>a binary format, so the user can open it at any time to </w:t>
      </w:r>
      <w:r>
        <w:rPr>
          <w:spacing w:val="-3"/>
          <w:w w:val="105"/>
        </w:rPr>
        <w:t>update  </w:t>
      </w:r>
      <w:r>
        <w:rPr>
          <w:w w:val="105"/>
        </w:rPr>
        <w:t>in its drawing, the second contains the generated SQL script, and the third generated ﬁle is the mapping document </w:t>
      </w:r>
      <w:r>
        <w:rPr>
          <w:spacing w:val="-3"/>
          <w:w w:val="105"/>
        </w:rPr>
        <w:t>which     </w:t>
      </w:r>
      <w:r>
        <w:rPr>
          <w:w w:val="105"/>
        </w:rPr>
        <w:t>is considered as dictionary and catalog for the ETL operations found in the user EMD scenario. The user can specify </w:t>
      </w:r>
      <w:r>
        <w:rPr>
          <w:spacing w:val="-5"/>
          <w:w w:val="105"/>
        </w:rPr>
        <w:t>the </w:t>
      </w:r>
      <w:r>
        <w:rPr>
          <w:w w:val="105"/>
        </w:rPr>
        <w:t>folder in which the generated ﬁles will be saved. The</w:t>
      </w:r>
      <w:r>
        <w:rPr>
          <w:spacing w:val="-25"/>
          <w:w w:val="105"/>
        </w:rPr>
        <w:t> </w:t>
      </w:r>
      <w:r>
        <w:rPr>
          <w:w w:val="105"/>
        </w:rPr>
        <w:t>generated ﬁles can be transferred from one machine to be used on </w:t>
      </w:r>
      <w:r>
        <w:rPr>
          <w:spacing w:val="-4"/>
          <w:w w:val="105"/>
        </w:rPr>
        <w:t>an- </w:t>
      </w:r>
      <w:r>
        <w:rPr>
          <w:w w:val="105"/>
        </w:rPr>
        <w:t>other one that contains the same data sources and the </w:t>
      </w:r>
      <w:r>
        <w:rPr>
          <w:spacing w:val="-3"/>
          <w:w w:val="105"/>
        </w:rPr>
        <w:t>same </w:t>
      </w:r>
      <w:r>
        <w:rPr>
          <w:w w:val="105"/>
        </w:rPr>
        <w:t>target data warehouse schema; this means that the generated ﬁles from our tool are machine  independent,  however  </w:t>
      </w:r>
      <w:r>
        <w:rPr>
          <w:spacing w:val="-4"/>
          <w:w w:val="105"/>
        </w:rPr>
        <w:t>they </w:t>
      </w:r>
      <w:r>
        <w:rPr>
          <w:w w:val="105"/>
        </w:rPr>
        <w:t>are data source and destination schema dependent. It is </w:t>
      </w:r>
      <w:r>
        <w:rPr>
          <w:spacing w:val="-3"/>
          <w:w w:val="105"/>
        </w:rPr>
        <w:t>clear </w:t>
      </w:r>
      <w:r>
        <w:rPr>
          <w:w w:val="105"/>
        </w:rPr>
        <w:t>that the destination is a whole schema (data warehouse or </w:t>
      </w:r>
      <w:r>
        <w:rPr>
          <w:spacing w:val="-4"/>
          <w:w w:val="105"/>
        </w:rPr>
        <w:t>data </w:t>
      </w:r>
      <w:r>
        <w:rPr>
          <w:w w:val="105"/>
        </w:rPr>
        <w:t>mart), but each part of this schema (fact or dimension) is </w:t>
      </w:r>
      <w:r>
        <w:rPr>
          <w:spacing w:val="-3"/>
          <w:w w:val="105"/>
        </w:rPr>
        <w:t>han- </w:t>
      </w:r>
      <w:r>
        <w:rPr>
          <w:w w:val="105"/>
        </w:rPr>
        <w:t>dled</w:t>
      </w:r>
      <w:r>
        <w:rPr>
          <w:spacing w:val="16"/>
          <w:w w:val="105"/>
        </w:rPr>
        <w:t> </w:t>
      </w:r>
      <w:r>
        <w:rPr>
          <w:w w:val="105"/>
        </w:rPr>
        <w:t>as</w:t>
      </w:r>
      <w:r>
        <w:rPr>
          <w:spacing w:val="18"/>
          <w:w w:val="105"/>
        </w:rPr>
        <w:t> </w:t>
      </w:r>
      <w:r>
        <w:rPr>
          <w:w w:val="105"/>
        </w:rPr>
        <w:t>a</w:t>
      </w:r>
      <w:r>
        <w:rPr>
          <w:spacing w:val="16"/>
          <w:w w:val="105"/>
        </w:rPr>
        <w:t> </w:t>
      </w:r>
      <w:r>
        <w:rPr>
          <w:w w:val="105"/>
        </w:rPr>
        <w:t>standalone</w:t>
      </w:r>
      <w:r>
        <w:rPr>
          <w:spacing w:val="18"/>
          <w:w w:val="105"/>
        </w:rPr>
        <w:t> </w:t>
      </w:r>
      <w:r>
        <w:rPr>
          <w:w w:val="105"/>
        </w:rPr>
        <w:t>destination</w:t>
      </w:r>
      <w:r>
        <w:rPr>
          <w:spacing w:val="17"/>
          <w:w w:val="105"/>
        </w:rPr>
        <w:t> </w:t>
      </w:r>
      <w:r>
        <w:rPr>
          <w:w w:val="105"/>
        </w:rPr>
        <w:t>in</w:t>
      </w:r>
      <w:r>
        <w:rPr>
          <w:spacing w:val="18"/>
          <w:w w:val="105"/>
        </w:rPr>
        <w:t> </w:t>
      </w:r>
      <w:r>
        <w:rPr>
          <w:w w:val="105"/>
        </w:rPr>
        <w:t>a</w:t>
      </w:r>
      <w:r>
        <w:rPr>
          <w:spacing w:val="18"/>
          <w:w w:val="105"/>
        </w:rPr>
        <w:t> </w:t>
      </w:r>
      <w:r>
        <w:rPr>
          <w:w w:val="105"/>
        </w:rPr>
        <w:t>single</w:t>
      </w:r>
      <w:r>
        <w:rPr>
          <w:spacing w:val="18"/>
          <w:w w:val="105"/>
        </w:rPr>
        <w:t> </w:t>
      </w:r>
      <w:r>
        <w:rPr>
          <w:w w:val="105"/>
        </w:rPr>
        <w:t>EMD</w:t>
      </w:r>
      <w:r>
        <w:rPr>
          <w:spacing w:val="17"/>
          <w:w w:val="105"/>
        </w:rPr>
        <w:t> </w:t>
      </w:r>
      <w:r>
        <w:rPr>
          <w:w w:val="105"/>
        </w:rPr>
        <w:t>scenario.</w:t>
      </w:r>
    </w:p>
    <w:p>
      <w:pPr>
        <w:pStyle w:val="BodyText"/>
        <w:spacing w:before="3"/>
        <w:rPr>
          <w:sz w:val="25"/>
        </w:rPr>
      </w:pPr>
    </w:p>
    <w:p>
      <w:pPr>
        <w:pStyle w:val="ListParagraph"/>
        <w:numPr>
          <w:ilvl w:val="1"/>
          <w:numId w:val="8"/>
        </w:numPr>
        <w:tabs>
          <w:tab w:pos="474" w:val="left" w:leader="none"/>
        </w:tabs>
        <w:spacing w:line="240" w:lineRule="auto" w:before="1" w:after="0"/>
        <w:ind w:left="473" w:right="0" w:hanging="198"/>
        <w:jc w:val="left"/>
        <w:rPr>
          <w:sz w:val="18"/>
        </w:rPr>
      </w:pPr>
      <w:r>
        <w:rPr>
          <w:sz w:val="18"/>
        </w:rPr>
        <w:t>Models evaluation and</w:t>
      </w:r>
      <w:r>
        <w:rPr>
          <w:spacing w:val="1"/>
          <w:sz w:val="18"/>
        </w:rPr>
        <w:t> </w:t>
      </w:r>
      <w:r>
        <w:rPr>
          <w:sz w:val="18"/>
        </w:rPr>
        <w:t>comparison</w:t>
      </w:r>
    </w:p>
    <w:p>
      <w:pPr>
        <w:pStyle w:val="BodyText"/>
        <w:rPr>
          <w:sz w:val="20"/>
        </w:rPr>
      </w:pPr>
    </w:p>
    <w:p>
      <w:pPr>
        <w:pStyle w:val="BodyText"/>
        <w:spacing w:line="254" w:lineRule="auto"/>
        <w:ind w:left="276" w:right="105"/>
        <w:jc w:val="both"/>
      </w:pPr>
      <w:hyperlink w:history="true" w:anchor="_bookmark20">
        <w:r>
          <w:rPr>
            <w:color w:val="000066"/>
            <w:w w:val="105"/>
          </w:rPr>
          <w:t>Table 1 </w:t>
        </w:r>
      </w:hyperlink>
      <w:r>
        <w:rPr>
          <w:w w:val="105"/>
        </w:rPr>
        <w:t>contains the matrix that is used to compare the differ- ent ETL modeling approaches and evaluates our proposed model against the other models. The letter P in the matrix means that this model had partially supported the correspond- ing criteria.</w:t>
      </w:r>
    </w:p>
    <w:p>
      <w:pPr>
        <w:pStyle w:val="BodyText"/>
      </w:pPr>
    </w:p>
    <w:p>
      <w:pPr>
        <w:pStyle w:val="ListParagraph"/>
        <w:numPr>
          <w:ilvl w:val="1"/>
          <w:numId w:val="8"/>
        </w:numPr>
        <w:tabs>
          <w:tab w:pos="474" w:val="left" w:leader="none"/>
        </w:tabs>
        <w:spacing w:line="240" w:lineRule="auto" w:before="120" w:after="0"/>
        <w:ind w:left="473" w:right="0" w:hanging="198"/>
        <w:jc w:val="left"/>
        <w:rPr>
          <w:sz w:val="18"/>
        </w:rPr>
      </w:pPr>
      <w:r>
        <w:rPr>
          <w:w w:val="105"/>
          <w:sz w:val="18"/>
        </w:rPr>
        <w:t>Other related</w:t>
      </w:r>
      <w:r>
        <w:rPr>
          <w:spacing w:val="25"/>
          <w:w w:val="105"/>
          <w:sz w:val="18"/>
        </w:rPr>
        <w:t> </w:t>
      </w:r>
      <w:r>
        <w:rPr>
          <w:w w:val="105"/>
          <w:sz w:val="18"/>
        </w:rPr>
        <w:t>work</w:t>
      </w:r>
    </w:p>
    <w:p>
      <w:pPr>
        <w:pStyle w:val="BodyText"/>
        <w:spacing w:before="1"/>
        <w:rPr>
          <w:sz w:val="20"/>
        </w:rPr>
      </w:pPr>
    </w:p>
    <w:p>
      <w:pPr>
        <w:pStyle w:val="BodyText"/>
        <w:spacing w:line="254" w:lineRule="auto"/>
        <w:ind w:left="276" w:right="104"/>
        <w:jc w:val="both"/>
      </w:pPr>
      <w:r>
        <w:rPr>
          <w:w w:val="105"/>
        </w:rPr>
        <w:t>The ETL process, in data warehouse, is a hot point of research because of its importance and cost in data warehouse project building and maintenance. The method  of systematic  </w:t>
      </w:r>
      <w:r>
        <w:rPr>
          <w:spacing w:val="-3"/>
          <w:w w:val="105"/>
        </w:rPr>
        <w:t>review </w:t>
      </w:r>
      <w:r>
        <w:rPr>
          <w:w w:val="105"/>
        </w:rPr>
        <w:t>to identify, extract and analyze the main proposals on </w:t>
      </w:r>
      <w:r>
        <w:rPr>
          <w:spacing w:val="-3"/>
          <w:w w:val="105"/>
        </w:rPr>
        <w:t>model- </w:t>
      </w:r>
      <w:r>
        <w:rPr>
          <w:w w:val="105"/>
        </w:rPr>
        <w:t>ing conceptual ETL processes for DWs </w:t>
      </w:r>
      <w:r>
        <w:rPr>
          <w:spacing w:val="-16"/>
          <w:w w:val="105"/>
        </w:rPr>
        <w:t>(</w:t>
      </w:r>
      <w:hyperlink w:history="true" w:anchor="_bookmark36">
        <w:r>
          <w:rPr>
            <w:color w:val="000066"/>
            <w:spacing w:val="-16"/>
            <w:w w:val="105"/>
          </w:rPr>
          <w:t>Mun˜oz </w:t>
        </w:r>
        <w:r>
          <w:rPr>
            <w:color w:val="000066"/>
            <w:w w:val="105"/>
          </w:rPr>
          <w:t>et al., 2010a</w:t>
        </w:r>
      </w:hyperlink>
      <w:r>
        <w:rPr>
          <w:w w:val="105"/>
        </w:rPr>
        <w:t>). Generating ETL processes for incremental loading </w:t>
      </w:r>
      <w:r>
        <w:rPr>
          <w:spacing w:val="-13"/>
          <w:w w:val="105"/>
        </w:rPr>
        <w:t>(</w:t>
      </w:r>
      <w:hyperlink w:history="true" w:anchor="_bookmark25">
        <w:r>
          <w:rPr>
            <w:color w:val="000066"/>
            <w:spacing w:val="-13"/>
            <w:w w:val="105"/>
          </w:rPr>
          <w:t>Jo¨ </w:t>
        </w:r>
        <w:r>
          <w:rPr>
            <w:color w:val="000066"/>
            <w:w w:val="105"/>
          </w:rPr>
          <w:t>rg</w:t>
        </w:r>
        <w:r>
          <w:rPr>
            <w:color w:val="000066"/>
            <w:spacing w:val="18"/>
            <w:w w:val="105"/>
          </w:rPr>
          <w:t> </w:t>
        </w:r>
        <w:r>
          <w:rPr>
            <w:color w:val="000066"/>
            <w:spacing w:val="-24"/>
            <w:w w:val="105"/>
          </w:rPr>
          <w:t>and</w:t>
        </w:r>
      </w:hyperlink>
    </w:p>
    <w:p>
      <w:pPr>
        <w:spacing w:after="0" w:line="254" w:lineRule="auto"/>
        <w:jc w:val="both"/>
        <w:sectPr>
          <w:pgSz w:w="11910" w:h="15880"/>
          <w:pgMar w:header="670" w:footer="0" w:top="880" w:bottom="280" w:left="800" w:right="800"/>
          <w:cols w:num="2" w:equalWidth="0">
            <w:col w:w="5098" w:space="42"/>
            <w:col w:w="5170"/>
          </w:cols>
        </w:sectPr>
      </w:pPr>
    </w:p>
    <w:p>
      <w:pPr>
        <w:pStyle w:val="BodyText"/>
        <w:spacing w:before="1"/>
        <w:rPr>
          <w:sz w:val="19"/>
        </w:rPr>
      </w:pPr>
    </w:p>
    <w:tbl>
      <w:tblPr>
        <w:tblW w:w="0" w:type="auto"/>
        <w:jc w:val="left"/>
        <w:tblInd w:w="1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220"/>
        <w:gridCol w:w="1766"/>
        <w:gridCol w:w="2167"/>
        <w:gridCol w:w="1948"/>
        <w:gridCol w:w="822"/>
      </w:tblGrid>
      <w:tr>
        <w:trPr>
          <w:trHeight w:val="313" w:hRule="atLeast"/>
        </w:trPr>
        <w:tc>
          <w:tcPr>
            <w:tcW w:w="9923" w:type="dxa"/>
            <w:gridSpan w:val="5"/>
            <w:tcBorders>
              <w:bottom w:val="single" w:sz="4" w:space="0" w:color="000000"/>
            </w:tcBorders>
            <w:shd w:val="clear" w:color="auto" w:fill="E5E5E5"/>
          </w:tcPr>
          <w:p>
            <w:pPr>
              <w:pStyle w:val="TableParagraph"/>
              <w:spacing w:before="75"/>
              <w:ind w:left="107"/>
              <w:rPr>
                <w:sz w:val="17"/>
              </w:rPr>
            </w:pPr>
            <w:bookmarkStart w:name="_bookmark20" w:id="48"/>
            <w:bookmarkEnd w:id="48"/>
            <w:r>
              <w:rPr/>
            </w:r>
            <w:r>
              <w:rPr>
                <w:w w:val="105"/>
                <w:sz w:val="17"/>
              </w:rPr>
              <w:t>Table 1 Comparison and evaluation matrix.</w:t>
            </w:r>
          </w:p>
        </w:tc>
      </w:tr>
      <w:tr>
        <w:trPr>
          <w:trHeight w:val="270" w:hRule="atLeast"/>
        </w:trPr>
        <w:tc>
          <w:tcPr>
            <w:tcW w:w="3220" w:type="dxa"/>
            <w:tcBorders>
              <w:top w:val="single" w:sz="4" w:space="0" w:color="000000"/>
            </w:tcBorders>
            <w:shd w:val="clear" w:color="auto" w:fill="E5E5E5"/>
          </w:tcPr>
          <w:p>
            <w:pPr>
              <w:pStyle w:val="TableParagraph"/>
              <w:spacing w:before="44"/>
              <w:ind w:left="107"/>
              <w:rPr>
                <w:sz w:val="16"/>
              </w:rPr>
            </w:pPr>
            <w:r>
              <w:rPr>
                <w:w w:val="110"/>
                <w:sz w:val="16"/>
              </w:rPr>
              <w:t>Criteria</w:t>
            </w:r>
          </w:p>
        </w:tc>
        <w:tc>
          <w:tcPr>
            <w:tcW w:w="1766" w:type="dxa"/>
            <w:tcBorders>
              <w:top w:val="single" w:sz="4" w:space="0" w:color="000000"/>
              <w:bottom w:val="single" w:sz="6" w:space="0" w:color="000000"/>
            </w:tcBorders>
            <w:shd w:val="clear" w:color="auto" w:fill="E5E5E5"/>
          </w:tcPr>
          <w:p>
            <w:pPr>
              <w:pStyle w:val="TableParagraph"/>
              <w:spacing w:before="44"/>
              <w:rPr>
                <w:sz w:val="16"/>
              </w:rPr>
            </w:pPr>
            <w:r>
              <w:rPr>
                <w:w w:val="105"/>
                <w:sz w:val="16"/>
              </w:rPr>
              <w:t>Model</w:t>
            </w:r>
          </w:p>
        </w:tc>
        <w:tc>
          <w:tcPr>
            <w:tcW w:w="2167" w:type="dxa"/>
            <w:tcBorders>
              <w:top w:val="single" w:sz="4" w:space="0" w:color="000000"/>
              <w:bottom w:val="single" w:sz="6" w:space="0" w:color="000000"/>
            </w:tcBorders>
            <w:shd w:val="clear" w:color="auto" w:fill="E5E5E5"/>
          </w:tcPr>
          <w:p>
            <w:pPr>
              <w:pStyle w:val="TableParagraph"/>
              <w:rPr>
                <w:sz w:val="16"/>
              </w:rPr>
            </w:pPr>
          </w:p>
        </w:tc>
        <w:tc>
          <w:tcPr>
            <w:tcW w:w="1948" w:type="dxa"/>
            <w:tcBorders>
              <w:top w:val="single" w:sz="4" w:space="0" w:color="000000"/>
              <w:bottom w:val="single" w:sz="6" w:space="0" w:color="000000"/>
            </w:tcBorders>
            <w:shd w:val="clear" w:color="auto" w:fill="E5E5E5"/>
          </w:tcPr>
          <w:p>
            <w:pPr>
              <w:pStyle w:val="TableParagraph"/>
              <w:rPr>
                <w:sz w:val="16"/>
              </w:rPr>
            </w:pPr>
          </w:p>
        </w:tc>
        <w:tc>
          <w:tcPr>
            <w:tcW w:w="822" w:type="dxa"/>
            <w:tcBorders>
              <w:top w:val="single" w:sz="4" w:space="0" w:color="000000"/>
              <w:bottom w:val="single" w:sz="6" w:space="0" w:color="000000"/>
            </w:tcBorders>
            <w:shd w:val="clear" w:color="auto" w:fill="E5E5E5"/>
          </w:tcPr>
          <w:p>
            <w:pPr>
              <w:pStyle w:val="TableParagraph"/>
              <w:rPr>
                <w:sz w:val="16"/>
              </w:rPr>
            </w:pPr>
          </w:p>
        </w:tc>
      </w:tr>
      <w:tr>
        <w:trPr>
          <w:trHeight w:val="265" w:hRule="atLeast"/>
        </w:trPr>
        <w:tc>
          <w:tcPr>
            <w:tcW w:w="3220" w:type="dxa"/>
            <w:tcBorders>
              <w:bottom w:val="single" w:sz="6" w:space="0" w:color="000000"/>
            </w:tcBorders>
            <w:shd w:val="clear" w:color="auto" w:fill="E5E5E5"/>
          </w:tcPr>
          <w:p>
            <w:pPr>
              <w:pStyle w:val="TableParagraph"/>
              <w:rPr>
                <w:sz w:val="16"/>
              </w:rPr>
            </w:pPr>
          </w:p>
        </w:tc>
        <w:tc>
          <w:tcPr>
            <w:tcW w:w="1766" w:type="dxa"/>
            <w:tcBorders>
              <w:top w:val="single" w:sz="6" w:space="0" w:color="000000"/>
              <w:bottom w:val="single" w:sz="6" w:space="0" w:color="000000"/>
            </w:tcBorders>
            <w:shd w:val="clear" w:color="auto" w:fill="E5E5E5"/>
          </w:tcPr>
          <w:p>
            <w:pPr>
              <w:pStyle w:val="TableParagraph"/>
              <w:spacing w:before="38"/>
              <w:rPr>
                <w:sz w:val="16"/>
              </w:rPr>
            </w:pPr>
            <w:r>
              <w:rPr>
                <w:w w:val="105"/>
                <w:sz w:val="16"/>
              </w:rPr>
              <w:t>Mapping expressions</w:t>
            </w:r>
          </w:p>
        </w:tc>
        <w:tc>
          <w:tcPr>
            <w:tcW w:w="2167" w:type="dxa"/>
            <w:tcBorders>
              <w:top w:val="single" w:sz="6" w:space="0" w:color="000000"/>
              <w:bottom w:val="single" w:sz="6" w:space="0" w:color="000000"/>
            </w:tcBorders>
            <w:shd w:val="clear" w:color="auto" w:fill="E5E5E5"/>
          </w:tcPr>
          <w:p>
            <w:pPr>
              <w:pStyle w:val="TableParagraph"/>
              <w:spacing w:before="38"/>
              <w:ind w:left="321"/>
              <w:rPr>
                <w:sz w:val="16"/>
              </w:rPr>
            </w:pPr>
            <w:r>
              <w:rPr>
                <w:w w:val="105"/>
                <w:sz w:val="16"/>
              </w:rPr>
              <w:t>Conceptual constructs</w:t>
            </w:r>
          </w:p>
        </w:tc>
        <w:tc>
          <w:tcPr>
            <w:tcW w:w="1948" w:type="dxa"/>
            <w:tcBorders>
              <w:top w:val="single" w:sz="6" w:space="0" w:color="000000"/>
              <w:bottom w:val="single" w:sz="6" w:space="0" w:color="000000"/>
            </w:tcBorders>
            <w:shd w:val="clear" w:color="auto" w:fill="E5E5E5"/>
          </w:tcPr>
          <w:p>
            <w:pPr>
              <w:pStyle w:val="TableParagraph"/>
              <w:spacing w:before="38"/>
              <w:ind w:left="321"/>
              <w:rPr>
                <w:sz w:val="16"/>
              </w:rPr>
            </w:pPr>
            <w:r>
              <w:rPr>
                <w:w w:val="110"/>
                <w:sz w:val="16"/>
              </w:rPr>
              <w:t>UML environment</w:t>
            </w:r>
          </w:p>
        </w:tc>
        <w:tc>
          <w:tcPr>
            <w:tcW w:w="822" w:type="dxa"/>
            <w:tcBorders>
              <w:top w:val="single" w:sz="6" w:space="0" w:color="000000"/>
              <w:bottom w:val="single" w:sz="6" w:space="0" w:color="000000"/>
            </w:tcBorders>
            <w:shd w:val="clear" w:color="auto" w:fill="E5E5E5"/>
          </w:tcPr>
          <w:p>
            <w:pPr>
              <w:pStyle w:val="TableParagraph"/>
              <w:spacing w:before="38"/>
              <w:ind w:left="320"/>
              <w:rPr>
                <w:sz w:val="16"/>
              </w:rPr>
            </w:pPr>
            <w:r>
              <w:rPr>
                <w:w w:val="110"/>
                <w:sz w:val="16"/>
              </w:rPr>
              <w:t>EMD</w:t>
            </w:r>
          </w:p>
        </w:tc>
      </w:tr>
      <w:tr>
        <w:trPr>
          <w:trHeight w:val="441" w:hRule="atLeast"/>
        </w:trPr>
        <w:tc>
          <w:tcPr>
            <w:tcW w:w="3220" w:type="dxa"/>
            <w:tcBorders>
              <w:top w:val="single" w:sz="6" w:space="0" w:color="000000"/>
            </w:tcBorders>
            <w:shd w:val="clear" w:color="auto" w:fill="E5E5E5"/>
          </w:tcPr>
          <w:p>
            <w:pPr>
              <w:pStyle w:val="TableParagraph"/>
              <w:spacing w:before="37"/>
              <w:ind w:left="107"/>
              <w:rPr>
                <w:i/>
                <w:sz w:val="16"/>
              </w:rPr>
            </w:pPr>
            <w:r>
              <w:rPr>
                <w:i/>
                <w:sz w:val="16"/>
              </w:rPr>
              <w:t>Design aspects</w:t>
            </w:r>
          </w:p>
          <w:p>
            <w:pPr>
              <w:pStyle w:val="TableParagraph"/>
              <w:spacing w:before="16"/>
              <w:ind w:left="107"/>
              <w:rPr>
                <w:sz w:val="16"/>
              </w:rPr>
            </w:pPr>
            <w:r>
              <w:rPr>
                <w:w w:val="105"/>
                <w:sz w:val="16"/>
              </w:rPr>
              <w:t>Complete graphical model</w:t>
            </w:r>
          </w:p>
        </w:tc>
        <w:tc>
          <w:tcPr>
            <w:tcW w:w="1766" w:type="dxa"/>
            <w:tcBorders>
              <w:top w:val="single" w:sz="6" w:space="0" w:color="000000"/>
            </w:tcBorders>
            <w:shd w:val="clear" w:color="auto" w:fill="E5E5E5"/>
          </w:tcPr>
          <w:p>
            <w:pPr>
              <w:pStyle w:val="TableParagraph"/>
              <w:spacing w:before="7"/>
              <w:rPr>
                <w:sz w:val="20"/>
              </w:rPr>
            </w:pPr>
          </w:p>
          <w:p>
            <w:pPr>
              <w:pStyle w:val="TableParagraph"/>
              <w:rPr>
                <w:sz w:val="16"/>
              </w:rPr>
            </w:pPr>
            <w:r>
              <w:rPr>
                <w:w w:val="110"/>
                <w:sz w:val="16"/>
              </w:rPr>
              <w:t>No</w:t>
            </w:r>
          </w:p>
        </w:tc>
        <w:tc>
          <w:tcPr>
            <w:tcW w:w="2167" w:type="dxa"/>
            <w:tcBorders>
              <w:top w:val="single" w:sz="6" w:space="0" w:color="000000"/>
            </w:tcBorders>
            <w:shd w:val="clear" w:color="auto" w:fill="E5E5E5"/>
          </w:tcPr>
          <w:p>
            <w:pPr>
              <w:pStyle w:val="TableParagraph"/>
              <w:spacing w:before="7"/>
              <w:rPr>
                <w:sz w:val="20"/>
              </w:rPr>
            </w:pPr>
          </w:p>
          <w:p>
            <w:pPr>
              <w:pStyle w:val="TableParagraph"/>
              <w:ind w:left="321"/>
              <w:rPr>
                <w:sz w:val="16"/>
              </w:rPr>
            </w:pPr>
            <w:r>
              <w:rPr>
                <w:sz w:val="16"/>
              </w:rPr>
              <w:t>Yes</w:t>
            </w:r>
          </w:p>
        </w:tc>
        <w:tc>
          <w:tcPr>
            <w:tcW w:w="1948" w:type="dxa"/>
            <w:tcBorders>
              <w:top w:val="single" w:sz="6" w:space="0" w:color="000000"/>
            </w:tcBorders>
            <w:shd w:val="clear" w:color="auto" w:fill="E5E5E5"/>
          </w:tcPr>
          <w:p>
            <w:pPr>
              <w:pStyle w:val="TableParagraph"/>
              <w:spacing w:before="7"/>
              <w:rPr>
                <w:sz w:val="20"/>
              </w:rPr>
            </w:pPr>
          </w:p>
          <w:p>
            <w:pPr>
              <w:pStyle w:val="TableParagraph"/>
              <w:ind w:left="321"/>
              <w:rPr>
                <w:sz w:val="16"/>
              </w:rPr>
            </w:pPr>
            <w:r>
              <w:rPr>
                <w:sz w:val="16"/>
              </w:rPr>
              <w:t>Yes</w:t>
            </w:r>
          </w:p>
        </w:tc>
        <w:tc>
          <w:tcPr>
            <w:tcW w:w="822" w:type="dxa"/>
            <w:tcBorders>
              <w:top w:val="single" w:sz="6" w:space="0" w:color="000000"/>
            </w:tcBorders>
            <w:shd w:val="clear" w:color="auto" w:fill="E5E5E5"/>
          </w:tcPr>
          <w:p>
            <w:pPr>
              <w:pStyle w:val="TableParagraph"/>
              <w:spacing w:before="7"/>
              <w:rPr>
                <w:sz w:val="20"/>
              </w:rPr>
            </w:pPr>
          </w:p>
          <w:p>
            <w:pPr>
              <w:pStyle w:val="TableParagraph"/>
              <w:ind w:left="320"/>
              <w:rPr>
                <w:sz w:val="16"/>
              </w:rPr>
            </w:pPr>
            <w:r>
              <w:rPr>
                <w:sz w:val="16"/>
              </w:rPr>
              <w:t>Yes</w:t>
            </w:r>
          </w:p>
        </w:tc>
      </w:tr>
      <w:tr>
        <w:trPr>
          <w:trHeight w:val="199" w:hRule="atLeast"/>
        </w:trPr>
        <w:tc>
          <w:tcPr>
            <w:tcW w:w="3220" w:type="dxa"/>
            <w:shd w:val="clear" w:color="auto" w:fill="E5E5E5"/>
          </w:tcPr>
          <w:p>
            <w:pPr>
              <w:pStyle w:val="TableParagraph"/>
              <w:spacing w:line="180" w:lineRule="exact"/>
              <w:ind w:left="107"/>
              <w:rPr>
                <w:sz w:val="16"/>
              </w:rPr>
            </w:pPr>
            <w:r>
              <w:rPr>
                <w:w w:val="105"/>
                <w:sz w:val="16"/>
              </w:rPr>
              <w:t>New constructs</w:t>
            </w:r>
          </w:p>
        </w:tc>
        <w:tc>
          <w:tcPr>
            <w:tcW w:w="1766" w:type="dxa"/>
            <w:shd w:val="clear" w:color="auto" w:fill="E5E5E5"/>
          </w:tcPr>
          <w:p>
            <w:pPr>
              <w:pStyle w:val="TableParagraph"/>
              <w:spacing w:line="180" w:lineRule="exact"/>
              <w:rPr>
                <w:sz w:val="16"/>
              </w:rPr>
            </w:pPr>
            <w:r>
              <w:rPr>
                <w:w w:val="110"/>
                <w:sz w:val="16"/>
              </w:rPr>
              <w:t>No</w:t>
            </w:r>
          </w:p>
        </w:tc>
        <w:tc>
          <w:tcPr>
            <w:tcW w:w="2167" w:type="dxa"/>
            <w:shd w:val="clear" w:color="auto" w:fill="E5E5E5"/>
          </w:tcPr>
          <w:p>
            <w:pPr>
              <w:pStyle w:val="TableParagraph"/>
              <w:spacing w:line="180" w:lineRule="exact"/>
              <w:ind w:left="321"/>
              <w:rPr>
                <w:sz w:val="16"/>
              </w:rPr>
            </w:pPr>
            <w:r>
              <w:rPr>
                <w:sz w:val="16"/>
              </w:rPr>
              <w:t>Yes</w:t>
            </w:r>
          </w:p>
        </w:tc>
        <w:tc>
          <w:tcPr>
            <w:tcW w:w="1948" w:type="dxa"/>
            <w:shd w:val="clear" w:color="auto" w:fill="E5E5E5"/>
          </w:tcPr>
          <w:p>
            <w:pPr>
              <w:pStyle w:val="TableParagraph"/>
              <w:spacing w:line="180" w:lineRule="exact"/>
              <w:ind w:left="321"/>
              <w:rPr>
                <w:sz w:val="16"/>
              </w:rPr>
            </w:pPr>
            <w:r>
              <w:rPr>
                <w:w w:val="110"/>
                <w:sz w:val="16"/>
              </w:rPr>
              <w:t>No</w:t>
            </w:r>
          </w:p>
        </w:tc>
        <w:tc>
          <w:tcPr>
            <w:tcW w:w="822" w:type="dxa"/>
            <w:shd w:val="clear" w:color="auto" w:fill="E5E5E5"/>
          </w:tcPr>
          <w:p>
            <w:pPr>
              <w:pStyle w:val="TableParagraph"/>
              <w:spacing w:line="180" w:lineRule="exact"/>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r>
              <w:rPr>
                <w:w w:val="105"/>
                <w:sz w:val="16"/>
              </w:rPr>
              <w:t>(OO) concept independent</w:t>
            </w:r>
          </w:p>
        </w:tc>
        <w:tc>
          <w:tcPr>
            <w:tcW w:w="1766" w:type="dxa"/>
            <w:shd w:val="clear" w:color="auto" w:fill="E5E5E5"/>
          </w:tcPr>
          <w:p>
            <w:pPr>
              <w:pStyle w:val="TableParagraph"/>
              <w:spacing w:line="179" w:lineRule="exact"/>
              <w:rPr>
                <w:sz w:val="16"/>
              </w:rPr>
            </w:pPr>
            <w:r>
              <w:rPr>
                <w:sz w:val="16"/>
              </w:rPr>
              <w:t>Yes</w:t>
            </w:r>
          </w:p>
        </w:tc>
        <w:tc>
          <w:tcPr>
            <w:tcW w:w="2167" w:type="dxa"/>
            <w:shd w:val="clear" w:color="auto" w:fill="E5E5E5"/>
          </w:tcPr>
          <w:p>
            <w:pPr>
              <w:pStyle w:val="TableParagraph"/>
              <w:spacing w:line="179" w:lineRule="exact"/>
              <w:ind w:left="321"/>
              <w:rPr>
                <w:sz w:val="16"/>
              </w:rPr>
            </w:pPr>
            <w:r>
              <w:rPr>
                <w:w w:val="108"/>
                <w:sz w:val="16"/>
              </w:rPr>
              <w:t>P</w:t>
            </w:r>
          </w:p>
        </w:tc>
        <w:tc>
          <w:tcPr>
            <w:tcW w:w="1948" w:type="dxa"/>
            <w:shd w:val="clear" w:color="auto" w:fill="E5E5E5"/>
          </w:tcPr>
          <w:p>
            <w:pPr>
              <w:pStyle w:val="TableParagraph"/>
              <w:spacing w:line="179" w:lineRule="exact"/>
              <w:ind w:left="321"/>
              <w:rPr>
                <w:sz w:val="16"/>
              </w:rPr>
            </w:pPr>
            <w:r>
              <w:rPr>
                <w:w w:val="110"/>
                <w:sz w:val="16"/>
              </w:rPr>
              <w:t>No</w:t>
            </w:r>
          </w:p>
        </w:tc>
        <w:tc>
          <w:tcPr>
            <w:tcW w:w="822" w:type="dxa"/>
            <w:shd w:val="clear" w:color="auto" w:fill="E5E5E5"/>
          </w:tcPr>
          <w:p>
            <w:pPr>
              <w:pStyle w:val="TableParagraph"/>
              <w:spacing w:line="179" w:lineRule="exact"/>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r>
              <w:rPr>
                <w:w w:val="105"/>
                <w:sz w:val="16"/>
              </w:rPr>
              <w:t>DBMS independent</w:t>
            </w:r>
          </w:p>
        </w:tc>
        <w:tc>
          <w:tcPr>
            <w:tcW w:w="1766" w:type="dxa"/>
            <w:shd w:val="clear" w:color="auto" w:fill="E5E5E5"/>
          </w:tcPr>
          <w:p>
            <w:pPr>
              <w:pStyle w:val="TableParagraph"/>
              <w:spacing w:line="179" w:lineRule="exact"/>
              <w:rPr>
                <w:sz w:val="16"/>
              </w:rPr>
            </w:pPr>
            <w:r>
              <w:rPr>
                <w:sz w:val="16"/>
              </w:rPr>
              <w:t>Yes</w:t>
            </w:r>
          </w:p>
        </w:tc>
        <w:tc>
          <w:tcPr>
            <w:tcW w:w="2167" w:type="dxa"/>
            <w:shd w:val="clear" w:color="auto" w:fill="E5E5E5"/>
          </w:tcPr>
          <w:p>
            <w:pPr>
              <w:pStyle w:val="TableParagraph"/>
              <w:spacing w:line="179" w:lineRule="exact"/>
              <w:ind w:left="321"/>
              <w:rPr>
                <w:sz w:val="16"/>
              </w:rPr>
            </w:pPr>
            <w:r>
              <w:rPr>
                <w:sz w:val="16"/>
              </w:rPr>
              <w:t>Yes</w:t>
            </w:r>
          </w:p>
        </w:tc>
        <w:tc>
          <w:tcPr>
            <w:tcW w:w="1948" w:type="dxa"/>
            <w:shd w:val="clear" w:color="auto" w:fill="E5E5E5"/>
          </w:tcPr>
          <w:p>
            <w:pPr>
              <w:pStyle w:val="TableParagraph"/>
              <w:spacing w:line="179" w:lineRule="exact"/>
              <w:ind w:left="321"/>
              <w:rPr>
                <w:sz w:val="16"/>
              </w:rPr>
            </w:pPr>
            <w:r>
              <w:rPr>
                <w:sz w:val="16"/>
              </w:rPr>
              <w:t>Yes</w:t>
            </w:r>
          </w:p>
        </w:tc>
        <w:tc>
          <w:tcPr>
            <w:tcW w:w="822" w:type="dxa"/>
            <w:shd w:val="clear" w:color="auto" w:fill="E5E5E5"/>
          </w:tcPr>
          <w:p>
            <w:pPr>
              <w:pStyle w:val="TableParagraph"/>
              <w:spacing w:line="179" w:lineRule="exact"/>
              <w:ind w:left="320"/>
              <w:rPr>
                <w:sz w:val="16"/>
              </w:rPr>
            </w:pPr>
            <w:r>
              <w:rPr>
                <w:sz w:val="16"/>
              </w:rPr>
              <w:t>Yes</w:t>
            </w:r>
          </w:p>
        </w:tc>
      </w:tr>
      <w:tr>
        <w:trPr>
          <w:trHeight w:val="199" w:hRule="atLeast"/>
        </w:trPr>
        <w:tc>
          <w:tcPr>
            <w:tcW w:w="3220" w:type="dxa"/>
            <w:shd w:val="clear" w:color="auto" w:fill="E5E5E5"/>
          </w:tcPr>
          <w:p>
            <w:pPr>
              <w:pStyle w:val="TableParagraph"/>
              <w:spacing w:line="180" w:lineRule="exact"/>
              <w:ind w:left="107"/>
              <w:rPr>
                <w:sz w:val="16"/>
              </w:rPr>
            </w:pPr>
            <w:r>
              <w:rPr>
                <w:w w:val="110"/>
                <w:sz w:val="16"/>
              </w:rPr>
              <w:t>Mapping operations</w:t>
            </w:r>
          </w:p>
        </w:tc>
        <w:tc>
          <w:tcPr>
            <w:tcW w:w="1766" w:type="dxa"/>
            <w:shd w:val="clear" w:color="auto" w:fill="E5E5E5"/>
          </w:tcPr>
          <w:p>
            <w:pPr>
              <w:pStyle w:val="TableParagraph"/>
              <w:spacing w:line="180" w:lineRule="exact"/>
              <w:rPr>
                <w:sz w:val="16"/>
              </w:rPr>
            </w:pPr>
            <w:r>
              <w:rPr>
                <w:sz w:val="16"/>
              </w:rPr>
              <w:t>Yes</w:t>
            </w:r>
          </w:p>
        </w:tc>
        <w:tc>
          <w:tcPr>
            <w:tcW w:w="2167" w:type="dxa"/>
            <w:shd w:val="clear" w:color="auto" w:fill="E5E5E5"/>
          </w:tcPr>
          <w:p>
            <w:pPr>
              <w:pStyle w:val="TableParagraph"/>
              <w:spacing w:line="180" w:lineRule="exact"/>
              <w:ind w:left="321"/>
              <w:rPr>
                <w:sz w:val="16"/>
              </w:rPr>
            </w:pPr>
            <w:r>
              <w:rPr>
                <w:sz w:val="16"/>
              </w:rPr>
              <w:t>Yes</w:t>
            </w:r>
          </w:p>
        </w:tc>
        <w:tc>
          <w:tcPr>
            <w:tcW w:w="1948" w:type="dxa"/>
            <w:shd w:val="clear" w:color="auto" w:fill="E5E5E5"/>
          </w:tcPr>
          <w:p>
            <w:pPr>
              <w:pStyle w:val="TableParagraph"/>
              <w:spacing w:line="180" w:lineRule="exact"/>
              <w:ind w:left="321"/>
              <w:rPr>
                <w:sz w:val="16"/>
              </w:rPr>
            </w:pPr>
            <w:r>
              <w:rPr>
                <w:sz w:val="16"/>
              </w:rPr>
              <w:t>Yes</w:t>
            </w:r>
          </w:p>
        </w:tc>
        <w:tc>
          <w:tcPr>
            <w:tcW w:w="822" w:type="dxa"/>
            <w:shd w:val="clear" w:color="auto" w:fill="E5E5E5"/>
          </w:tcPr>
          <w:p>
            <w:pPr>
              <w:pStyle w:val="TableParagraph"/>
              <w:spacing w:line="180" w:lineRule="exact"/>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r>
              <w:rPr>
                <w:w w:val="105"/>
                <w:sz w:val="16"/>
              </w:rPr>
              <w:t>User deﬁned transformation</w:t>
            </w:r>
          </w:p>
        </w:tc>
        <w:tc>
          <w:tcPr>
            <w:tcW w:w="1766" w:type="dxa"/>
            <w:shd w:val="clear" w:color="auto" w:fill="E5E5E5"/>
          </w:tcPr>
          <w:p>
            <w:pPr>
              <w:pStyle w:val="TableParagraph"/>
              <w:spacing w:line="179" w:lineRule="exact"/>
              <w:rPr>
                <w:sz w:val="16"/>
              </w:rPr>
            </w:pPr>
            <w:r>
              <w:rPr>
                <w:w w:val="110"/>
                <w:sz w:val="16"/>
              </w:rPr>
              <w:t>No</w:t>
            </w:r>
          </w:p>
        </w:tc>
        <w:tc>
          <w:tcPr>
            <w:tcW w:w="2167" w:type="dxa"/>
            <w:shd w:val="clear" w:color="auto" w:fill="E5E5E5"/>
          </w:tcPr>
          <w:p>
            <w:pPr>
              <w:pStyle w:val="TableParagraph"/>
              <w:spacing w:line="179" w:lineRule="exact"/>
              <w:ind w:left="321"/>
              <w:rPr>
                <w:sz w:val="16"/>
              </w:rPr>
            </w:pPr>
            <w:r>
              <w:rPr>
                <w:w w:val="110"/>
                <w:sz w:val="16"/>
              </w:rPr>
              <w:t>No</w:t>
            </w:r>
          </w:p>
        </w:tc>
        <w:tc>
          <w:tcPr>
            <w:tcW w:w="1948" w:type="dxa"/>
            <w:shd w:val="clear" w:color="auto" w:fill="E5E5E5"/>
          </w:tcPr>
          <w:p>
            <w:pPr>
              <w:pStyle w:val="TableParagraph"/>
              <w:spacing w:line="179" w:lineRule="exact"/>
              <w:ind w:left="321"/>
              <w:rPr>
                <w:sz w:val="16"/>
              </w:rPr>
            </w:pPr>
            <w:r>
              <w:rPr>
                <w:w w:val="110"/>
                <w:sz w:val="16"/>
              </w:rPr>
              <w:t>No</w:t>
            </w:r>
          </w:p>
        </w:tc>
        <w:tc>
          <w:tcPr>
            <w:tcW w:w="822" w:type="dxa"/>
            <w:shd w:val="clear" w:color="auto" w:fill="E5E5E5"/>
          </w:tcPr>
          <w:p>
            <w:pPr>
              <w:pStyle w:val="TableParagraph"/>
              <w:spacing w:line="179" w:lineRule="exact"/>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bookmarkStart w:name="7 Conclusion and future work" w:id="49"/>
            <w:bookmarkEnd w:id="49"/>
            <w:r>
              <w:rPr/>
            </w:r>
            <w:r>
              <w:rPr>
                <w:w w:val="105"/>
                <w:sz w:val="16"/>
              </w:rPr>
              <w:t>Mapping relationship</w:t>
            </w:r>
          </w:p>
        </w:tc>
        <w:tc>
          <w:tcPr>
            <w:tcW w:w="1766" w:type="dxa"/>
            <w:shd w:val="clear" w:color="auto" w:fill="E5E5E5"/>
          </w:tcPr>
          <w:p>
            <w:pPr>
              <w:pStyle w:val="TableParagraph"/>
              <w:spacing w:line="179" w:lineRule="exact"/>
              <w:rPr>
                <w:sz w:val="16"/>
              </w:rPr>
            </w:pPr>
            <w:r>
              <w:rPr>
                <w:sz w:val="16"/>
              </w:rPr>
              <w:t>Yes</w:t>
            </w:r>
          </w:p>
        </w:tc>
        <w:tc>
          <w:tcPr>
            <w:tcW w:w="2167" w:type="dxa"/>
            <w:shd w:val="clear" w:color="auto" w:fill="E5E5E5"/>
          </w:tcPr>
          <w:p>
            <w:pPr>
              <w:pStyle w:val="TableParagraph"/>
              <w:spacing w:line="179" w:lineRule="exact"/>
              <w:ind w:left="321"/>
              <w:rPr>
                <w:sz w:val="16"/>
              </w:rPr>
            </w:pPr>
            <w:r>
              <w:rPr>
                <w:sz w:val="16"/>
              </w:rPr>
              <w:t>Yes</w:t>
            </w:r>
          </w:p>
        </w:tc>
        <w:tc>
          <w:tcPr>
            <w:tcW w:w="1948" w:type="dxa"/>
            <w:shd w:val="clear" w:color="auto" w:fill="E5E5E5"/>
          </w:tcPr>
          <w:p>
            <w:pPr>
              <w:pStyle w:val="TableParagraph"/>
              <w:spacing w:line="179" w:lineRule="exact"/>
              <w:ind w:left="321"/>
              <w:rPr>
                <w:sz w:val="16"/>
              </w:rPr>
            </w:pPr>
            <w:r>
              <w:rPr>
                <w:sz w:val="16"/>
              </w:rPr>
              <w:t>Yes</w:t>
            </w:r>
          </w:p>
        </w:tc>
        <w:tc>
          <w:tcPr>
            <w:tcW w:w="822" w:type="dxa"/>
            <w:shd w:val="clear" w:color="auto" w:fill="E5E5E5"/>
          </w:tcPr>
          <w:p>
            <w:pPr>
              <w:pStyle w:val="TableParagraph"/>
              <w:spacing w:line="179" w:lineRule="exact"/>
              <w:ind w:left="320"/>
              <w:rPr>
                <w:sz w:val="16"/>
              </w:rPr>
            </w:pPr>
            <w:r>
              <w:rPr>
                <w:sz w:val="16"/>
              </w:rPr>
              <w:t>Yes</w:t>
            </w:r>
          </w:p>
        </w:tc>
      </w:tr>
      <w:tr>
        <w:trPr>
          <w:trHeight w:val="199" w:hRule="atLeast"/>
        </w:trPr>
        <w:tc>
          <w:tcPr>
            <w:tcW w:w="3220" w:type="dxa"/>
            <w:shd w:val="clear" w:color="auto" w:fill="E5E5E5"/>
          </w:tcPr>
          <w:p>
            <w:pPr>
              <w:pStyle w:val="TableParagraph"/>
              <w:spacing w:line="180" w:lineRule="exact"/>
              <w:ind w:left="107"/>
              <w:rPr>
                <w:sz w:val="16"/>
              </w:rPr>
            </w:pPr>
            <w:r>
              <w:rPr>
                <w:w w:val="105"/>
                <w:sz w:val="16"/>
              </w:rPr>
              <w:t>Source independent (non-relational)</w:t>
            </w:r>
          </w:p>
        </w:tc>
        <w:tc>
          <w:tcPr>
            <w:tcW w:w="1766" w:type="dxa"/>
            <w:shd w:val="clear" w:color="auto" w:fill="E5E5E5"/>
          </w:tcPr>
          <w:p>
            <w:pPr>
              <w:pStyle w:val="TableParagraph"/>
              <w:spacing w:line="180" w:lineRule="exact"/>
              <w:rPr>
                <w:sz w:val="16"/>
              </w:rPr>
            </w:pPr>
            <w:r>
              <w:rPr>
                <w:w w:val="110"/>
                <w:sz w:val="16"/>
              </w:rPr>
              <w:t>No</w:t>
            </w:r>
          </w:p>
        </w:tc>
        <w:tc>
          <w:tcPr>
            <w:tcW w:w="2167" w:type="dxa"/>
            <w:shd w:val="clear" w:color="auto" w:fill="E5E5E5"/>
          </w:tcPr>
          <w:p>
            <w:pPr>
              <w:pStyle w:val="TableParagraph"/>
              <w:spacing w:line="180" w:lineRule="exact"/>
              <w:ind w:left="321"/>
              <w:rPr>
                <w:sz w:val="16"/>
              </w:rPr>
            </w:pPr>
            <w:r>
              <w:rPr>
                <w:w w:val="110"/>
                <w:sz w:val="16"/>
              </w:rPr>
              <w:t>No</w:t>
            </w:r>
          </w:p>
        </w:tc>
        <w:tc>
          <w:tcPr>
            <w:tcW w:w="1948" w:type="dxa"/>
            <w:shd w:val="clear" w:color="auto" w:fill="E5E5E5"/>
          </w:tcPr>
          <w:p>
            <w:pPr>
              <w:pStyle w:val="TableParagraph"/>
              <w:spacing w:line="180" w:lineRule="exact"/>
              <w:ind w:left="321"/>
              <w:rPr>
                <w:sz w:val="16"/>
              </w:rPr>
            </w:pPr>
            <w:r>
              <w:rPr>
                <w:w w:val="110"/>
                <w:sz w:val="16"/>
              </w:rPr>
              <w:t>No</w:t>
            </w:r>
          </w:p>
        </w:tc>
        <w:tc>
          <w:tcPr>
            <w:tcW w:w="822" w:type="dxa"/>
            <w:shd w:val="clear" w:color="auto" w:fill="E5E5E5"/>
          </w:tcPr>
          <w:p>
            <w:pPr>
              <w:pStyle w:val="TableParagraph"/>
              <w:spacing w:line="180" w:lineRule="exact"/>
              <w:ind w:left="320"/>
              <w:rPr>
                <w:sz w:val="16"/>
              </w:rPr>
            </w:pPr>
            <w:r>
              <w:rPr>
                <w:sz w:val="16"/>
              </w:rPr>
              <w:t>Yes</w:t>
            </w:r>
          </w:p>
        </w:tc>
      </w:tr>
      <w:tr>
        <w:trPr>
          <w:trHeight w:val="199" w:hRule="atLeast"/>
        </w:trPr>
        <w:tc>
          <w:tcPr>
            <w:tcW w:w="3220" w:type="dxa"/>
            <w:shd w:val="clear" w:color="auto" w:fill="E5E5E5"/>
          </w:tcPr>
          <w:p>
            <w:pPr>
              <w:pStyle w:val="TableParagraph"/>
              <w:spacing w:line="180" w:lineRule="exact"/>
              <w:ind w:left="107"/>
              <w:rPr>
                <w:sz w:val="16"/>
              </w:rPr>
            </w:pPr>
            <w:r>
              <w:rPr>
                <w:w w:val="105"/>
                <w:sz w:val="16"/>
              </w:rPr>
              <w:t>Source converting</w:t>
            </w:r>
          </w:p>
        </w:tc>
        <w:tc>
          <w:tcPr>
            <w:tcW w:w="1766" w:type="dxa"/>
            <w:shd w:val="clear" w:color="auto" w:fill="E5E5E5"/>
          </w:tcPr>
          <w:p>
            <w:pPr>
              <w:pStyle w:val="TableParagraph"/>
              <w:spacing w:line="180" w:lineRule="exact"/>
              <w:rPr>
                <w:sz w:val="16"/>
              </w:rPr>
            </w:pPr>
            <w:r>
              <w:rPr>
                <w:w w:val="110"/>
                <w:sz w:val="16"/>
              </w:rPr>
              <w:t>No</w:t>
            </w:r>
          </w:p>
        </w:tc>
        <w:tc>
          <w:tcPr>
            <w:tcW w:w="2167" w:type="dxa"/>
            <w:shd w:val="clear" w:color="auto" w:fill="E5E5E5"/>
          </w:tcPr>
          <w:p>
            <w:pPr>
              <w:pStyle w:val="TableParagraph"/>
              <w:spacing w:line="180" w:lineRule="exact"/>
              <w:ind w:left="321"/>
              <w:rPr>
                <w:sz w:val="16"/>
              </w:rPr>
            </w:pPr>
            <w:r>
              <w:rPr>
                <w:w w:val="110"/>
                <w:sz w:val="16"/>
              </w:rPr>
              <w:t>No</w:t>
            </w:r>
          </w:p>
        </w:tc>
        <w:tc>
          <w:tcPr>
            <w:tcW w:w="1948" w:type="dxa"/>
            <w:shd w:val="clear" w:color="auto" w:fill="E5E5E5"/>
          </w:tcPr>
          <w:p>
            <w:pPr>
              <w:pStyle w:val="TableParagraph"/>
              <w:spacing w:line="180" w:lineRule="exact"/>
              <w:ind w:left="321"/>
              <w:rPr>
                <w:sz w:val="16"/>
              </w:rPr>
            </w:pPr>
            <w:r>
              <w:rPr>
                <w:w w:val="110"/>
                <w:sz w:val="16"/>
              </w:rPr>
              <w:t>No</w:t>
            </w:r>
          </w:p>
        </w:tc>
        <w:tc>
          <w:tcPr>
            <w:tcW w:w="822" w:type="dxa"/>
            <w:shd w:val="clear" w:color="auto" w:fill="E5E5E5"/>
          </w:tcPr>
          <w:p>
            <w:pPr>
              <w:pStyle w:val="TableParagraph"/>
              <w:spacing w:line="180" w:lineRule="exact"/>
              <w:ind w:left="320"/>
              <w:rPr>
                <w:sz w:val="16"/>
              </w:rPr>
            </w:pPr>
            <w:r>
              <w:rPr>
                <w:sz w:val="16"/>
              </w:rPr>
              <w:t>Yes</w:t>
            </w:r>
          </w:p>
        </w:tc>
      </w:tr>
      <w:tr>
        <w:trPr>
          <w:trHeight w:val="250" w:hRule="atLeast"/>
        </w:trPr>
        <w:tc>
          <w:tcPr>
            <w:tcW w:w="3220" w:type="dxa"/>
            <w:shd w:val="clear" w:color="auto" w:fill="E5E5E5"/>
          </w:tcPr>
          <w:p>
            <w:pPr>
              <w:pStyle w:val="TableParagraph"/>
              <w:spacing w:line="180" w:lineRule="exact"/>
              <w:ind w:left="107"/>
              <w:rPr>
                <w:sz w:val="16"/>
              </w:rPr>
            </w:pPr>
            <w:r>
              <w:rPr>
                <w:w w:val="110"/>
                <w:sz w:val="16"/>
              </w:rPr>
              <w:t>Flat model</w:t>
            </w:r>
          </w:p>
        </w:tc>
        <w:tc>
          <w:tcPr>
            <w:tcW w:w="1766" w:type="dxa"/>
            <w:shd w:val="clear" w:color="auto" w:fill="E5E5E5"/>
          </w:tcPr>
          <w:p>
            <w:pPr>
              <w:pStyle w:val="TableParagraph"/>
              <w:spacing w:line="180" w:lineRule="exact"/>
              <w:rPr>
                <w:sz w:val="16"/>
              </w:rPr>
            </w:pPr>
            <w:r>
              <w:rPr>
                <w:sz w:val="16"/>
              </w:rPr>
              <w:t>Yes</w:t>
            </w:r>
          </w:p>
        </w:tc>
        <w:tc>
          <w:tcPr>
            <w:tcW w:w="2167" w:type="dxa"/>
            <w:shd w:val="clear" w:color="auto" w:fill="E5E5E5"/>
          </w:tcPr>
          <w:p>
            <w:pPr>
              <w:pStyle w:val="TableParagraph"/>
              <w:spacing w:line="180" w:lineRule="exact"/>
              <w:ind w:left="321"/>
              <w:rPr>
                <w:sz w:val="16"/>
              </w:rPr>
            </w:pPr>
            <w:r>
              <w:rPr>
                <w:sz w:val="16"/>
              </w:rPr>
              <w:t>Yes</w:t>
            </w:r>
          </w:p>
        </w:tc>
        <w:tc>
          <w:tcPr>
            <w:tcW w:w="1948" w:type="dxa"/>
            <w:shd w:val="clear" w:color="auto" w:fill="E5E5E5"/>
          </w:tcPr>
          <w:p>
            <w:pPr>
              <w:pStyle w:val="TableParagraph"/>
              <w:spacing w:line="180" w:lineRule="exact"/>
              <w:ind w:left="321"/>
              <w:rPr>
                <w:sz w:val="16"/>
              </w:rPr>
            </w:pPr>
            <w:r>
              <w:rPr>
                <w:w w:val="110"/>
                <w:sz w:val="16"/>
              </w:rPr>
              <w:t>No</w:t>
            </w:r>
          </w:p>
        </w:tc>
        <w:tc>
          <w:tcPr>
            <w:tcW w:w="822" w:type="dxa"/>
            <w:shd w:val="clear" w:color="auto" w:fill="E5E5E5"/>
          </w:tcPr>
          <w:p>
            <w:pPr>
              <w:pStyle w:val="TableParagraph"/>
              <w:spacing w:line="180" w:lineRule="exact"/>
              <w:ind w:left="320"/>
              <w:rPr>
                <w:sz w:val="16"/>
              </w:rPr>
            </w:pPr>
            <w:r>
              <w:rPr>
                <w:sz w:val="16"/>
              </w:rPr>
              <w:t>Yes</w:t>
            </w:r>
          </w:p>
        </w:tc>
      </w:tr>
      <w:tr>
        <w:trPr>
          <w:trHeight w:val="450" w:hRule="atLeast"/>
        </w:trPr>
        <w:tc>
          <w:tcPr>
            <w:tcW w:w="3220" w:type="dxa"/>
            <w:shd w:val="clear" w:color="auto" w:fill="E5E5E5"/>
          </w:tcPr>
          <w:p>
            <w:pPr>
              <w:pStyle w:val="TableParagraph"/>
              <w:spacing w:before="46"/>
              <w:ind w:left="107"/>
              <w:rPr>
                <w:i/>
                <w:sz w:val="16"/>
              </w:rPr>
            </w:pPr>
            <w:r>
              <w:rPr>
                <w:i/>
                <w:sz w:val="16"/>
              </w:rPr>
              <w:t>Implementation aspects</w:t>
            </w:r>
          </w:p>
          <w:p>
            <w:pPr>
              <w:pStyle w:val="TableParagraph"/>
              <w:spacing w:before="16"/>
              <w:ind w:left="107"/>
              <w:rPr>
                <w:sz w:val="16"/>
              </w:rPr>
            </w:pPr>
            <w:bookmarkStart w:name="References" w:id="50"/>
            <w:bookmarkEnd w:id="50"/>
            <w:r>
              <w:rPr/>
            </w:r>
            <w:r>
              <w:rPr>
                <w:w w:val="110"/>
                <w:sz w:val="16"/>
              </w:rPr>
              <w:t>Develop a tool</w:t>
            </w:r>
          </w:p>
        </w:tc>
        <w:tc>
          <w:tcPr>
            <w:tcW w:w="1766" w:type="dxa"/>
            <w:shd w:val="clear" w:color="auto" w:fill="E5E5E5"/>
          </w:tcPr>
          <w:p>
            <w:pPr>
              <w:pStyle w:val="TableParagraph"/>
              <w:spacing w:before="4"/>
              <w:rPr>
                <w:sz w:val="21"/>
              </w:rPr>
            </w:pPr>
          </w:p>
          <w:p>
            <w:pPr>
              <w:pStyle w:val="TableParagraph"/>
              <w:rPr>
                <w:sz w:val="16"/>
              </w:rPr>
            </w:pPr>
            <w:r>
              <w:rPr>
                <w:sz w:val="16"/>
              </w:rPr>
              <w:t>Yes</w:t>
            </w:r>
          </w:p>
        </w:tc>
        <w:tc>
          <w:tcPr>
            <w:tcW w:w="2167" w:type="dxa"/>
            <w:shd w:val="clear" w:color="auto" w:fill="E5E5E5"/>
          </w:tcPr>
          <w:p>
            <w:pPr>
              <w:pStyle w:val="TableParagraph"/>
              <w:spacing w:before="4"/>
              <w:rPr>
                <w:sz w:val="21"/>
              </w:rPr>
            </w:pPr>
          </w:p>
          <w:p>
            <w:pPr>
              <w:pStyle w:val="TableParagraph"/>
              <w:ind w:left="321"/>
              <w:rPr>
                <w:sz w:val="16"/>
              </w:rPr>
            </w:pPr>
            <w:r>
              <w:rPr>
                <w:sz w:val="16"/>
              </w:rPr>
              <w:t>Yes</w:t>
            </w:r>
          </w:p>
        </w:tc>
        <w:tc>
          <w:tcPr>
            <w:tcW w:w="1948" w:type="dxa"/>
            <w:shd w:val="clear" w:color="auto" w:fill="E5E5E5"/>
          </w:tcPr>
          <w:p>
            <w:pPr>
              <w:pStyle w:val="TableParagraph"/>
              <w:spacing w:before="4"/>
              <w:rPr>
                <w:sz w:val="21"/>
              </w:rPr>
            </w:pPr>
          </w:p>
          <w:p>
            <w:pPr>
              <w:pStyle w:val="TableParagraph"/>
              <w:ind w:left="321"/>
              <w:rPr>
                <w:sz w:val="16"/>
              </w:rPr>
            </w:pPr>
            <w:r>
              <w:rPr>
                <w:w w:val="110"/>
                <w:sz w:val="16"/>
              </w:rPr>
              <w:t>No</w:t>
            </w:r>
          </w:p>
        </w:tc>
        <w:tc>
          <w:tcPr>
            <w:tcW w:w="822" w:type="dxa"/>
            <w:shd w:val="clear" w:color="auto" w:fill="E5E5E5"/>
          </w:tcPr>
          <w:p>
            <w:pPr>
              <w:pStyle w:val="TableParagraph"/>
              <w:spacing w:before="4"/>
              <w:rPr>
                <w:sz w:val="21"/>
              </w:rPr>
            </w:pPr>
          </w:p>
          <w:p>
            <w:pPr>
              <w:pStyle w:val="TableParagraph"/>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r>
              <w:rPr>
                <w:w w:val="105"/>
                <w:sz w:val="16"/>
              </w:rPr>
              <w:t>Generate SQL</w:t>
            </w:r>
          </w:p>
        </w:tc>
        <w:tc>
          <w:tcPr>
            <w:tcW w:w="1766" w:type="dxa"/>
            <w:shd w:val="clear" w:color="auto" w:fill="E5E5E5"/>
          </w:tcPr>
          <w:p>
            <w:pPr>
              <w:pStyle w:val="TableParagraph"/>
              <w:spacing w:line="179" w:lineRule="exact"/>
              <w:rPr>
                <w:sz w:val="16"/>
              </w:rPr>
            </w:pPr>
            <w:r>
              <w:rPr>
                <w:sz w:val="16"/>
              </w:rPr>
              <w:t>Yes</w:t>
            </w:r>
          </w:p>
        </w:tc>
        <w:tc>
          <w:tcPr>
            <w:tcW w:w="2167" w:type="dxa"/>
            <w:shd w:val="clear" w:color="auto" w:fill="E5E5E5"/>
          </w:tcPr>
          <w:p>
            <w:pPr>
              <w:pStyle w:val="TableParagraph"/>
              <w:spacing w:line="179" w:lineRule="exact"/>
              <w:ind w:left="321"/>
              <w:rPr>
                <w:sz w:val="16"/>
              </w:rPr>
            </w:pPr>
            <w:r>
              <w:rPr>
                <w:w w:val="110"/>
                <w:sz w:val="16"/>
              </w:rPr>
              <w:t>No</w:t>
            </w:r>
          </w:p>
        </w:tc>
        <w:tc>
          <w:tcPr>
            <w:tcW w:w="1948" w:type="dxa"/>
            <w:shd w:val="clear" w:color="auto" w:fill="E5E5E5"/>
          </w:tcPr>
          <w:p>
            <w:pPr>
              <w:pStyle w:val="TableParagraph"/>
              <w:spacing w:line="179" w:lineRule="exact"/>
              <w:ind w:left="321"/>
              <w:rPr>
                <w:sz w:val="16"/>
              </w:rPr>
            </w:pPr>
            <w:r>
              <w:rPr>
                <w:w w:val="110"/>
                <w:sz w:val="16"/>
              </w:rPr>
              <w:t>No</w:t>
            </w:r>
          </w:p>
        </w:tc>
        <w:tc>
          <w:tcPr>
            <w:tcW w:w="822" w:type="dxa"/>
            <w:shd w:val="clear" w:color="auto" w:fill="E5E5E5"/>
          </w:tcPr>
          <w:p>
            <w:pPr>
              <w:pStyle w:val="TableParagraph"/>
              <w:spacing w:line="179" w:lineRule="exact"/>
              <w:ind w:left="320"/>
              <w:rPr>
                <w:sz w:val="16"/>
              </w:rPr>
            </w:pPr>
            <w:r>
              <w:rPr>
                <w:sz w:val="16"/>
              </w:rPr>
              <w:t>Yes</w:t>
            </w:r>
          </w:p>
        </w:tc>
      </w:tr>
      <w:tr>
        <w:trPr>
          <w:trHeight w:val="198" w:hRule="atLeast"/>
        </w:trPr>
        <w:tc>
          <w:tcPr>
            <w:tcW w:w="3220" w:type="dxa"/>
            <w:shd w:val="clear" w:color="auto" w:fill="E5E5E5"/>
          </w:tcPr>
          <w:p>
            <w:pPr>
              <w:pStyle w:val="TableParagraph"/>
              <w:spacing w:line="179" w:lineRule="exact"/>
              <w:ind w:left="107"/>
              <w:rPr>
                <w:sz w:val="16"/>
              </w:rPr>
            </w:pPr>
            <w:r>
              <w:rPr>
                <w:w w:val="105"/>
                <w:sz w:val="16"/>
              </w:rPr>
              <w:t>Generate mapping document</w:t>
            </w:r>
          </w:p>
        </w:tc>
        <w:tc>
          <w:tcPr>
            <w:tcW w:w="1766" w:type="dxa"/>
            <w:shd w:val="clear" w:color="auto" w:fill="E5E5E5"/>
          </w:tcPr>
          <w:p>
            <w:pPr>
              <w:pStyle w:val="TableParagraph"/>
              <w:spacing w:line="179" w:lineRule="exact"/>
              <w:rPr>
                <w:sz w:val="16"/>
              </w:rPr>
            </w:pPr>
            <w:r>
              <w:rPr>
                <w:w w:val="110"/>
                <w:sz w:val="16"/>
              </w:rPr>
              <w:t>No</w:t>
            </w:r>
          </w:p>
        </w:tc>
        <w:tc>
          <w:tcPr>
            <w:tcW w:w="2167" w:type="dxa"/>
            <w:shd w:val="clear" w:color="auto" w:fill="E5E5E5"/>
          </w:tcPr>
          <w:p>
            <w:pPr>
              <w:pStyle w:val="TableParagraph"/>
              <w:spacing w:line="179" w:lineRule="exact"/>
              <w:ind w:left="321"/>
              <w:rPr>
                <w:sz w:val="16"/>
              </w:rPr>
            </w:pPr>
            <w:r>
              <w:rPr>
                <w:w w:val="110"/>
                <w:sz w:val="16"/>
              </w:rPr>
              <w:t>No</w:t>
            </w:r>
          </w:p>
        </w:tc>
        <w:tc>
          <w:tcPr>
            <w:tcW w:w="1948" w:type="dxa"/>
            <w:shd w:val="clear" w:color="auto" w:fill="E5E5E5"/>
          </w:tcPr>
          <w:p>
            <w:pPr>
              <w:pStyle w:val="TableParagraph"/>
              <w:spacing w:line="179" w:lineRule="exact"/>
              <w:ind w:left="321"/>
              <w:rPr>
                <w:sz w:val="16"/>
              </w:rPr>
            </w:pPr>
            <w:r>
              <w:rPr>
                <w:w w:val="110"/>
                <w:sz w:val="16"/>
              </w:rPr>
              <w:t>No</w:t>
            </w:r>
          </w:p>
        </w:tc>
        <w:tc>
          <w:tcPr>
            <w:tcW w:w="822" w:type="dxa"/>
            <w:shd w:val="clear" w:color="auto" w:fill="E5E5E5"/>
          </w:tcPr>
          <w:p>
            <w:pPr>
              <w:pStyle w:val="TableParagraph"/>
              <w:spacing w:line="179" w:lineRule="exact"/>
              <w:ind w:left="320"/>
              <w:rPr>
                <w:sz w:val="16"/>
              </w:rPr>
            </w:pPr>
            <w:r>
              <w:rPr>
                <w:sz w:val="16"/>
              </w:rPr>
              <w:t>Yes</w:t>
            </w:r>
          </w:p>
        </w:tc>
      </w:tr>
      <w:tr>
        <w:trPr>
          <w:trHeight w:val="199" w:hRule="atLeast"/>
        </w:trPr>
        <w:tc>
          <w:tcPr>
            <w:tcW w:w="3220" w:type="dxa"/>
            <w:shd w:val="clear" w:color="auto" w:fill="E5E5E5"/>
          </w:tcPr>
          <w:p>
            <w:pPr>
              <w:pStyle w:val="TableParagraph"/>
              <w:spacing w:line="180" w:lineRule="exact"/>
              <w:ind w:left="107"/>
              <w:rPr>
                <w:sz w:val="16"/>
              </w:rPr>
            </w:pPr>
            <w:r>
              <w:rPr>
                <w:w w:val="105"/>
                <w:sz w:val="16"/>
              </w:rPr>
              <w:t>Non-relational handling</w:t>
            </w:r>
          </w:p>
        </w:tc>
        <w:tc>
          <w:tcPr>
            <w:tcW w:w="1766" w:type="dxa"/>
            <w:shd w:val="clear" w:color="auto" w:fill="E5E5E5"/>
          </w:tcPr>
          <w:p>
            <w:pPr>
              <w:pStyle w:val="TableParagraph"/>
              <w:spacing w:line="180" w:lineRule="exact"/>
              <w:rPr>
                <w:sz w:val="16"/>
              </w:rPr>
            </w:pPr>
            <w:r>
              <w:rPr>
                <w:w w:val="110"/>
                <w:sz w:val="16"/>
              </w:rPr>
              <w:t>No</w:t>
            </w:r>
          </w:p>
        </w:tc>
        <w:tc>
          <w:tcPr>
            <w:tcW w:w="2167" w:type="dxa"/>
            <w:shd w:val="clear" w:color="auto" w:fill="E5E5E5"/>
          </w:tcPr>
          <w:p>
            <w:pPr>
              <w:pStyle w:val="TableParagraph"/>
              <w:spacing w:line="180" w:lineRule="exact"/>
              <w:ind w:left="321"/>
              <w:rPr>
                <w:sz w:val="16"/>
              </w:rPr>
            </w:pPr>
            <w:r>
              <w:rPr>
                <w:w w:val="110"/>
                <w:sz w:val="16"/>
              </w:rPr>
              <w:t>No</w:t>
            </w:r>
          </w:p>
        </w:tc>
        <w:tc>
          <w:tcPr>
            <w:tcW w:w="1948" w:type="dxa"/>
            <w:shd w:val="clear" w:color="auto" w:fill="E5E5E5"/>
          </w:tcPr>
          <w:p>
            <w:pPr>
              <w:pStyle w:val="TableParagraph"/>
              <w:spacing w:line="180" w:lineRule="exact"/>
              <w:ind w:left="321"/>
              <w:rPr>
                <w:sz w:val="16"/>
              </w:rPr>
            </w:pPr>
            <w:r>
              <w:rPr>
                <w:w w:val="110"/>
                <w:sz w:val="16"/>
              </w:rPr>
              <w:t>No</w:t>
            </w:r>
          </w:p>
        </w:tc>
        <w:tc>
          <w:tcPr>
            <w:tcW w:w="822" w:type="dxa"/>
            <w:shd w:val="clear" w:color="auto" w:fill="E5E5E5"/>
          </w:tcPr>
          <w:p>
            <w:pPr>
              <w:pStyle w:val="TableParagraph"/>
              <w:spacing w:line="180" w:lineRule="exact"/>
              <w:ind w:left="320"/>
              <w:rPr>
                <w:sz w:val="16"/>
              </w:rPr>
            </w:pPr>
            <w:r>
              <w:rPr>
                <w:w w:val="110"/>
                <w:sz w:val="16"/>
              </w:rPr>
              <w:t>No</w:t>
            </w:r>
          </w:p>
        </w:tc>
      </w:tr>
      <w:tr>
        <w:trPr>
          <w:trHeight w:val="215" w:hRule="atLeast"/>
        </w:trPr>
        <w:tc>
          <w:tcPr>
            <w:tcW w:w="3220" w:type="dxa"/>
            <w:tcBorders>
              <w:bottom w:val="single" w:sz="6" w:space="0" w:color="000000"/>
            </w:tcBorders>
            <w:shd w:val="clear" w:color="auto" w:fill="E5E5E5"/>
          </w:tcPr>
          <w:p>
            <w:pPr>
              <w:pStyle w:val="TableParagraph"/>
              <w:spacing w:line="180" w:lineRule="exact"/>
              <w:ind w:left="107"/>
              <w:rPr>
                <w:sz w:val="16"/>
              </w:rPr>
            </w:pPr>
            <w:r>
              <w:rPr>
                <w:w w:val="110"/>
                <w:sz w:val="16"/>
              </w:rPr>
              <w:t>Evaluation</w:t>
            </w:r>
          </w:p>
        </w:tc>
        <w:tc>
          <w:tcPr>
            <w:tcW w:w="1766" w:type="dxa"/>
            <w:tcBorders>
              <w:bottom w:val="single" w:sz="6" w:space="0" w:color="000000"/>
            </w:tcBorders>
            <w:shd w:val="clear" w:color="auto" w:fill="E5E5E5"/>
          </w:tcPr>
          <w:p>
            <w:pPr>
              <w:pStyle w:val="TableParagraph"/>
              <w:spacing w:line="180" w:lineRule="exact"/>
              <w:rPr>
                <w:sz w:val="16"/>
              </w:rPr>
            </w:pPr>
            <w:r>
              <w:rPr>
                <w:w w:val="99"/>
                <w:sz w:val="16"/>
              </w:rPr>
              <w:t>7</w:t>
            </w:r>
          </w:p>
        </w:tc>
        <w:tc>
          <w:tcPr>
            <w:tcW w:w="2167" w:type="dxa"/>
            <w:tcBorders>
              <w:bottom w:val="single" w:sz="6" w:space="0" w:color="000000"/>
            </w:tcBorders>
            <w:shd w:val="clear" w:color="auto" w:fill="E5E5E5"/>
          </w:tcPr>
          <w:p>
            <w:pPr>
              <w:pStyle w:val="TableParagraph"/>
              <w:spacing w:line="180" w:lineRule="exact"/>
              <w:ind w:left="321"/>
              <w:rPr>
                <w:sz w:val="16"/>
              </w:rPr>
            </w:pPr>
            <w:r>
              <w:rPr>
                <w:sz w:val="16"/>
              </w:rPr>
              <w:t>7.5</w:t>
            </w:r>
          </w:p>
        </w:tc>
        <w:tc>
          <w:tcPr>
            <w:tcW w:w="1948" w:type="dxa"/>
            <w:tcBorders>
              <w:bottom w:val="single" w:sz="6" w:space="0" w:color="000000"/>
            </w:tcBorders>
            <w:shd w:val="clear" w:color="auto" w:fill="E5E5E5"/>
          </w:tcPr>
          <w:p>
            <w:pPr>
              <w:pStyle w:val="TableParagraph"/>
              <w:spacing w:line="180" w:lineRule="exact"/>
              <w:ind w:left="321"/>
              <w:rPr>
                <w:sz w:val="16"/>
              </w:rPr>
            </w:pPr>
            <w:r>
              <w:rPr>
                <w:w w:val="99"/>
                <w:sz w:val="16"/>
              </w:rPr>
              <w:t>4</w:t>
            </w:r>
          </w:p>
        </w:tc>
        <w:tc>
          <w:tcPr>
            <w:tcW w:w="822" w:type="dxa"/>
            <w:tcBorders>
              <w:bottom w:val="single" w:sz="6" w:space="0" w:color="000000"/>
            </w:tcBorders>
            <w:shd w:val="clear" w:color="auto" w:fill="E5E5E5"/>
          </w:tcPr>
          <w:p>
            <w:pPr>
              <w:pStyle w:val="TableParagraph"/>
              <w:spacing w:line="180" w:lineRule="exact"/>
              <w:ind w:left="320"/>
              <w:rPr>
                <w:sz w:val="16"/>
              </w:rPr>
            </w:pPr>
            <w:r>
              <w:rPr>
                <w:sz w:val="16"/>
              </w:rPr>
              <w:t>13</w:t>
            </w:r>
          </w:p>
        </w:tc>
      </w:tr>
      <w:tr>
        <w:trPr>
          <w:trHeight w:val="351" w:hRule="atLeast"/>
        </w:trPr>
        <w:tc>
          <w:tcPr>
            <w:tcW w:w="9923" w:type="dxa"/>
            <w:gridSpan w:val="5"/>
            <w:tcBorders>
              <w:top w:val="single" w:sz="6" w:space="0" w:color="000000"/>
            </w:tcBorders>
            <w:shd w:val="clear" w:color="auto" w:fill="E5E5E5"/>
          </w:tcPr>
          <w:p>
            <w:pPr>
              <w:pStyle w:val="TableParagraph"/>
              <w:spacing w:before="44"/>
              <w:ind w:left="107"/>
              <w:rPr>
                <w:sz w:val="16"/>
              </w:rPr>
            </w:pPr>
            <w:bookmarkStart w:name="_bookmark21" w:id="51"/>
            <w:bookmarkEnd w:id="51"/>
            <w:r>
              <w:rPr/>
            </w:r>
            <w:r>
              <w:rPr>
                <w:w w:val="120"/>
                <w:sz w:val="16"/>
              </w:rPr>
              <w:t>Yes </w:t>
            </w:r>
            <w:r>
              <w:rPr>
                <w:w w:val="150"/>
                <w:sz w:val="16"/>
              </w:rPr>
              <w:t>= </w:t>
            </w:r>
            <w:r>
              <w:rPr>
                <w:w w:val="120"/>
                <w:sz w:val="16"/>
              </w:rPr>
              <w:t>1; No </w:t>
            </w:r>
            <w:r>
              <w:rPr>
                <w:w w:val="150"/>
                <w:sz w:val="16"/>
              </w:rPr>
              <w:t>= </w:t>
            </w:r>
            <w:r>
              <w:rPr>
                <w:w w:val="120"/>
                <w:sz w:val="16"/>
              </w:rPr>
              <w:t>0; P: partial </w:t>
            </w:r>
            <w:r>
              <w:rPr>
                <w:w w:val="150"/>
                <w:sz w:val="16"/>
              </w:rPr>
              <w:t>= </w:t>
            </w:r>
            <w:r>
              <w:rPr>
                <w:w w:val="120"/>
                <w:sz w:val="16"/>
              </w:rPr>
              <w:t>0.5; total </w:t>
            </w:r>
            <w:r>
              <w:rPr>
                <w:w w:val="150"/>
                <w:sz w:val="16"/>
              </w:rPr>
              <w:t>= </w:t>
            </w:r>
            <w:r>
              <w:rPr>
                <w:w w:val="120"/>
                <w:sz w:val="16"/>
              </w:rPr>
              <w:t>14.</w:t>
            </w:r>
          </w:p>
        </w:tc>
      </w:tr>
    </w:tbl>
    <w:p>
      <w:pPr>
        <w:pStyle w:val="BodyText"/>
        <w:spacing w:before="6"/>
        <w:rPr>
          <w:sz w:val="28"/>
        </w:rPr>
      </w:pPr>
    </w:p>
    <w:p>
      <w:pPr>
        <w:spacing w:after="0"/>
        <w:rPr>
          <w:sz w:val="28"/>
        </w:rPr>
        <w:sectPr>
          <w:pgSz w:w="11910" w:h="15880"/>
          <w:pgMar w:header="669" w:footer="0" w:top="880" w:bottom="280" w:left="800" w:right="800"/>
        </w:sectPr>
      </w:pPr>
    </w:p>
    <w:p>
      <w:pPr>
        <w:pStyle w:val="BodyText"/>
        <w:spacing w:line="254" w:lineRule="auto" w:before="73"/>
        <w:ind w:left="107" w:right="38"/>
        <w:jc w:val="both"/>
      </w:pPr>
      <w:bookmarkStart w:name="_bookmark22" w:id="52"/>
      <w:bookmarkEnd w:id="52"/>
      <w:r>
        <w:rPr/>
      </w:r>
      <w:hyperlink w:history="true" w:anchor="_bookmark25">
        <w:r>
          <w:rPr>
            <w:color w:val="000066"/>
            <w:w w:val="105"/>
          </w:rPr>
          <w:t>Deßloch, 2008</w:t>
        </w:r>
      </w:hyperlink>
      <w:r>
        <w:rPr>
          <w:w w:val="105"/>
        </w:rPr>
        <w:t>). A simulation model for secure data extraction in ETL processes (</w:t>
      </w:r>
      <w:hyperlink w:history="true" w:anchor="_bookmark32">
        <w:r>
          <w:rPr>
            <w:color w:val="000066"/>
            <w:w w:val="105"/>
          </w:rPr>
          <w:t>Mrunalini et al., 2009</w:t>
        </w:r>
      </w:hyperlink>
      <w:r>
        <w:rPr>
          <w:w w:val="105"/>
        </w:rPr>
        <w:t>). A set of measures with which to evaluate the structural complexity of ETL </w:t>
      </w:r>
      <w:r>
        <w:rPr>
          <w:spacing w:val="-4"/>
          <w:w w:val="105"/>
        </w:rPr>
        <w:t>pro- </w:t>
      </w:r>
      <w:r>
        <w:rPr>
          <w:w w:val="105"/>
        </w:rPr>
        <w:t>cess models at the conceptual level discussed in </w:t>
      </w:r>
      <w:hyperlink w:history="true" w:anchor="_bookmark26">
        <w:r>
          <w:rPr>
            <w:color w:val="000066"/>
            <w:spacing w:val="-18"/>
            <w:w w:val="105"/>
          </w:rPr>
          <w:t>Mun˜oz </w:t>
        </w:r>
        <w:r>
          <w:rPr>
            <w:color w:val="000066"/>
            <w:w w:val="105"/>
          </w:rPr>
          <w:t>et al.</w:t>
        </w:r>
      </w:hyperlink>
      <w:bookmarkStart w:name="_bookmark23" w:id="53"/>
      <w:bookmarkEnd w:id="53"/>
      <w:r>
        <w:rPr>
          <w:color w:val="000066"/>
          <w:w w:val="105"/>
        </w:rPr>
      </w:r>
      <w:r>
        <w:rPr>
          <w:color w:val="000066"/>
          <w:w w:val="105"/>
        </w:rPr>
        <w:t> </w:t>
      </w:r>
      <w:hyperlink w:history="true" w:anchor="_bookmark26">
        <w:r>
          <w:rPr>
            <w:color w:val="000066"/>
            <w:w w:val="105"/>
          </w:rPr>
          <w:t>(2010b)</w:t>
        </w:r>
      </w:hyperlink>
      <w:r>
        <w:rPr>
          <w:w w:val="105"/>
        </w:rPr>
        <w:t>.</w:t>
      </w:r>
      <w:r>
        <w:rPr>
          <w:spacing w:val="-6"/>
          <w:w w:val="105"/>
        </w:rPr>
        <w:t> </w:t>
      </w:r>
      <w:r>
        <w:rPr>
          <w:w w:val="105"/>
        </w:rPr>
        <w:t>In</w:t>
      </w:r>
      <w:r>
        <w:rPr>
          <w:spacing w:val="-7"/>
          <w:w w:val="105"/>
        </w:rPr>
        <w:t> </w:t>
      </w:r>
      <w:hyperlink w:history="true" w:anchor="_bookmark26">
        <w:r>
          <w:rPr>
            <w:color w:val="000066"/>
            <w:w w:val="105"/>
          </w:rPr>
          <w:t>Simitsis</w:t>
        </w:r>
        <w:r>
          <w:rPr>
            <w:color w:val="000066"/>
            <w:spacing w:val="-5"/>
            <w:w w:val="105"/>
          </w:rPr>
          <w:t> </w:t>
        </w:r>
        <w:r>
          <w:rPr>
            <w:color w:val="000066"/>
            <w:w w:val="105"/>
          </w:rPr>
          <w:t>and</w:t>
        </w:r>
        <w:r>
          <w:rPr>
            <w:color w:val="000066"/>
            <w:spacing w:val="-5"/>
            <w:w w:val="105"/>
          </w:rPr>
          <w:t> </w:t>
        </w:r>
        <w:r>
          <w:rPr>
            <w:color w:val="000066"/>
            <w:w w:val="105"/>
          </w:rPr>
          <w:t>Vassiliadis</w:t>
        </w:r>
        <w:r>
          <w:rPr>
            <w:color w:val="000066"/>
            <w:spacing w:val="-6"/>
            <w:w w:val="105"/>
          </w:rPr>
          <w:t> </w:t>
        </w:r>
        <w:r>
          <w:rPr>
            <w:color w:val="000066"/>
            <w:w w:val="105"/>
          </w:rPr>
          <w:t>(2008)</w:t>
        </w:r>
        <w:r>
          <w:rPr>
            <w:color w:val="000066"/>
            <w:spacing w:val="-6"/>
            <w:w w:val="105"/>
          </w:rPr>
          <w:t> </w:t>
        </w:r>
      </w:hyperlink>
      <w:r>
        <w:rPr>
          <w:w w:val="105"/>
        </w:rPr>
        <w:t>the</w:t>
      </w:r>
      <w:r>
        <w:rPr>
          <w:spacing w:val="-6"/>
          <w:w w:val="105"/>
        </w:rPr>
        <w:t> </w:t>
      </w:r>
      <w:r>
        <w:rPr>
          <w:w w:val="105"/>
        </w:rPr>
        <w:t>author</w:t>
      </w:r>
      <w:r>
        <w:rPr>
          <w:spacing w:val="-6"/>
          <w:w w:val="105"/>
        </w:rPr>
        <w:t> </w:t>
      </w:r>
      <w:r>
        <w:rPr>
          <w:w w:val="105"/>
        </w:rPr>
        <w:t>discusses the mapping of the conceptual model to the logical model. Generating an incremental ETL process automatically  </w:t>
      </w:r>
      <w:r>
        <w:rPr>
          <w:spacing w:val="-4"/>
          <w:w w:val="105"/>
        </w:rPr>
        <w:t>from </w:t>
      </w:r>
      <w:r>
        <w:rPr>
          <w:w w:val="105"/>
        </w:rPr>
        <w:t>the</w:t>
      </w:r>
      <w:r>
        <w:rPr>
          <w:spacing w:val="-6"/>
          <w:w w:val="105"/>
        </w:rPr>
        <w:t> </w:t>
      </w:r>
      <w:r>
        <w:rPr>
          <w:w w:val="105"/>
        </w:rPr>
        <w:t>full</w:t>
      </w:r>
      <w:r>
        <w:rPr>
          <w:spacing w:val="-6"/>
          <w:w w:val="105"/>
        </w:rPr>
        <w:t> </w:t>
      </w:r>
      <w:r>
        <w:rPr>
          <w:w w:val="105"/>
        </w:rPr>
        <w:t>ETL</w:t>
      </w:r>
      <w:r>
        <w:rPr>
          <w:spacing w:val="-6"/>
          <w:w w:val="105"/>
        </w:rPr>
        <w:t> </w:t>
      </w:r>
      <w:r>
        <w:rPr>
          <w:w w:val="105"/>
        </w:rPr>
        <w:t>process</w:t>
      </w:r>
      <w:r>
        <w:rPr>
          <w:spacing w:val="-7"/>
          <w:w w:val="105"/>
        </w:rPr>
        <w:t> </w:t>
      </w:r>
      <w:r>
        <w:rPr>
          <w:w w:val="105"/>
        </w:rPr>
        <w:t>is</w:t>
      </w:r>
      <w:r>
        <w:rPr>
          <w:spacing w:val="-6"/>
          <w:w w:val="105"/>
        </w:rPr>
        <w:t> </w:t>
      </w:r>
      <w:r>
        <w:rPr>
          <w:w w:val="105"/>
        </w:rPr>
        <w:t>discussed</w:t>
      </w:r>
      <w:r>
        <w:rPr>
          <w:spacing w:val="-5"/>
          <w:w w:val="105"/>
        </w:rPr>
        <w:t> </w:t>
      </w:r>
      <w:r>
        <w:rPr>
          <w:w w:val="105"/>
        </w:rPr>
        <w:t>in</w:t>
      </w:r>
      <w:r>
        <w:rPr>
          <w:spacing w:val="-7"/>
          <w:w w:val="105"/>
        </w:rPr>
        <w:t> </w:t>
      </w:r>
      <w:hyperlink w:history="true" w:anchor="_bookmark37">
        <w:r>
          <w:rPr>
            <w:color w:val="000066"/>
            <w:w w:val="105"/>
          </w:rPr>
          <w:t>Zhang</w:t>
        </w:r>
        <w:r>
          <w:rPr>
            <w:color w:val="000066"/>
            <w:spacing w:val="-5"/>
            <w:w w:val="105"/>
          </w:rPr>
          <w:t> </w:t>
        </w:r>
        <w:r>
          <w:rPr>
            <w:color w:val="000066"/>
            <w:w w:val="105"/>
          </w:rPr>
          <w:t>et</w:t>
        </w:r>
        <w:r>
          <w:rPr>
            <w:color w:val="000066"/>
            <w:spacing w:val="-6"/>
            <w:w w:val="105"/>
          </w:rPr>
          <w:t> </w:t>
        </w:r>
        <w:r>
          <w:rPr>
            <w:color w:val="000066"/>
            <w:w w:val="105"/>
          </w:rPr>
          <w:t>al.</w:t>
        </w:r>
        <w:r>
          <w:rPr>
            <w:color w:val="000066"/>
            <w:spacing w:val="-7"/>
            <w:w w:val="105"/>
          </w:rPr>
          <w:t> </w:t>
        </w:r>
        <w:r>
          <w:rPr>
            <w:color w:val="000066"/>
            <w:w w:val="105"/>
          </w:rPr>
          <w:t>(2008)</w:t>
        </w:r>
      </w:hyperlink>
      <w:r>
        <w:rPr>
          <w:w w:val="105"/>
        </w:rPr>
        <w:t>.</w:t>
      </w:r>
      <w:r>
        <w:rPr>
          <w:spacing w:val="-6"/>
          <w:w w:val="105"/>
        </w:rPr>
        <w:t> </w:t>
      </w:r>
      <w:r>
        <w:rPr>
          <w:w w:val="105"/>
        </w:rPr>
        <w:t>In</w:t>
      </w:r>
      <w:r>
        <w:rPr>
          <w:spacing w:val="-6"/>
          <w:w w:val="105"/>
        </w:rPr>
        <w:t> </w:t>
      </w:r>
      <w:hyperlink w:history="true" w:anchor="_bookmark26">
        <w:r>
          <w:rPr>
            <w:color w:val="000066"/>
            <w:spacing w:val="-3"/>
            <w:w w:val="105"/>
          </w:rPr>
          <w:t>Sim-</w:t>
        </w:r>
      </w:hyperlink>
      <w:bookmarkStart w:name="_bookmark24" w:id="54"/>
      <w:bookmarkEnd w:id="54"/>
      <w:r>
        <w:rPr>
          <w:color w:val="000066"/>
          <w:spacing w:val="-3"/>
          <w:w w:val="105"/>
        </w:rPr>
      </w:r>
      <w:r>
        <w:rPr>
          <w:color w:val="000066"/>
          <w:spacing w:val="-3"/>
          <w:w w:val="105"/>
        </w:rPr>
        <w:t> </w:t>
      </w:r>
      <w:hyperlink w:history="true" w:anchor="_bookmark26">
        <w:r>
          <w:rPr>
            <w:color w:val="000066"/>
            <w:w w:val="105"/>
          </w:rPr>
          <w:t>itsis et </w:t>
        </w:r>
      </w:hyperlink>
      <w:hyperlink w:history="true" w:anchor="_bookmark26">
        <w:r>
          <w:rPr>
            <w:color w:val="000066"/>
            <w:w w:val="105"/>
          </w:rPr>
          <w:t>al. (2008) </w:t>
        </w:r>
      </w:hyperlink>
      <w:r>
        <w:rPr>
          <w:w w:val="105"/>
        </w:rPr>
        <w:t>the author discusses the application of natural language generation techniques to the ETL environment. </w:t>
      </w:r>
      <w:r>
        <w:rPr>
          <w:spacing w:val="-4"/>
          <w:w w:val="105"/>
        </w:rPr>
        <w:t>Mea- </w:t>
      </w:r>
      <w:r>
        <w:rPr>
          <w:w w:val="105"/>
        </w:rPr>
        <w:t>sures the ETL processes models in data warehouses are </w:t>
      </w:r>
      <w:r>
        <w:rPr>
          <w:spacing w:val="-3"/>
          <w:w w:val="105"/>
        </w:rPr>
        <w:t>dis- </w:t>
      </w:r>
      <w:r>
        <w:rPr>
          <w:w w:val="105"/>
        </w:rPr>
        <w:t>cussed in </w:t>
      </w:r>
      <w:hyperlink w:history="true" w:anchor="_bookmark34">
        <w:r>
          <w:rPr>
            <w:color w:val="000066"/>
            <w:spacing w:val="-18"/>
            <w:w w:val="105"/>
          </w:rPr>
          <w:t>Mun˜oz </w:t>
        </w:r>
        <w:r>
          <w:rPr>
            <w:color w:val="000066"/>
            <w:w w:val="105"/>
          </w:rPr>
          <w:t>et al. (2009)</w:t>
        </w:r>
      </w:hyperlink>
      <w:r>
        <w:rPr>
          <w:w w:val="105"/>
        </w:rPr>
        <w:t>.</w:t>
      </w:r>
    </w:p>
    <w:p>
      <w:pPr>
        <w:pStyle w:val="BodyText"/>
      </w:pPr>
    </w:p>
    <w:p>
      <w:pPr>
        <w:pStyle w:val="ListParagraph"/>
        <w:numPr>
          <w:ilvl w:val="1"/>
          <w:numId w:val="8"/>
        </w:numPr>
        <w:tabs>
          <w:tab w:pos="306" w:val="left" w:leader="none"/>
        </w:tabs>
        <w:spacing w:line="240" w:lineRule="auto" w:before="125" w:after="0"/>
        <w:ind w:left="305" w:right="0" w:hanging="199"/>
        <w:jc w:val="left"/>
        <w:rPr>
          <w:sz w:val="18"/>
        </w:rPr>
      </w:pPr>
      <w:r>
        <w:rPr>
          <w:sz w:val="18"/>
        </w:rPr>
        <w:t>Conclusion and future</w:t>
      </w:r>
      <w:r>
        <w:rPr>
          <w:spacing w:val="44"/>
          <w:sz w:val="18"/>
        </w:rPr>
        <w:t> </w:t>
      </w:r>
      <w:r>
        <w:rPr>
          <w:sz w:val="18"/>
        </w:rPr>
        <w:t>work</w:t>
      </w:r>
    </w:p>
    <w:p>
      <w:pPr>
        <w:pStyle w:val="BodyText"/>
        <w:spacing w:before="1"/>
        <w:rPr>
          <w:sz w:val="20"/>
        </w:rPr>
      </w:pPr>
    </w:p>
    <w:p>
      <w:pPr>
        <w:pStyle w:val="BodyText"/>
        <w:spacing w:line="254" w:lineRule="auto"/>
        <w:ind w:left="107" w:right="38"/>
        <w:jc w:val="both"/>
      </w:pPr>
      <w:r>
        <w:rPr>
          <w:w w:val="110"/>
        </w:rPr>
        <w:t>ETL processes are very important problem in the current </w:t>
      </w:r>
      <w:r>
        <w:rPr>
          <w:spacing w:val="-5"/>
          <w:w w:val="110"/>
        </w:rPr>
        <w:t>re- </w:t>
      </w:r>
      <w:r>
        <w:rPr>
          <w:w w:val="110"/>
        </w:rPr>
        <w:t>search</w:t>
      </w:r>
      <w:r>
        <w:rPr>
          <w:spacing w:val="-27"/>
          <w:w w:val="110"/>
        </w:rPr>
        <w:t> </w:t>
      </w:r>
      <w:r>
        <w:rPr>
          <w:w w:val="110"/>
        </w:rPr>
        <w:t>of</w:t>
      </w:r>
      <w:r>
        <w:rPr>
          <w:spacing w:val="-26"/>
          <w:w w:val="110"/>
        </w:rPr>
        <w:t> </w:t>
      </w:r>
      <w:r>
        <w:rPr>
          <w:w w:val="110"/>
        </w:rPr>
        <w:t>data</w:t>
      </w:r>
      <w:r>
        <w:rPr>
          <w:spacing w:val="-26"/>
          <w:w w:val="110"/>
        </w:rPr>
        <w:t> </w:t>
      </w:r>
      <w:r>
        <w:rPr>
          <w:w w:val="110"/>
        </w:rPr>
        <w:t>warehousing.</w:t>
      </w:r>
      <w:r>
        <w:rPr>
          <w:spacing w:val="-26"/>
          <w:w w:val="110"/>
        </w:rPr>
        <w:t> </w:t>
      </w:r>
      <w:r>
        <w:rPr>
          <w:w w:val="110"/>
        </w:rPr>
        <w:t>In</w:t>
      </w:r>
      <w:r>
        <w:rPr>
          <w:spacing w:val="-26"/>
          <w:w w:val="110"/>
        </w:rPr>
        <w:t> </w:t>
      </w:r>
      <w:r>
        <w:rPr>
          <w:w w:val="110"/>
        </w:rPr>
        <w:t>this</w:t>
      </w:r>
      <w:r>
        <w:rPr>
          <w:spacing w:val="-26"/>
          <w:w w:val="110"/>
        </w:rPr>
        <w:t> </w:t>
      </w:r>
      <w:r>
        <w:rPr>
          <w:w w:val="110"/>
        </w:rPr>
        <w:t>paper,</w:t>
      </w:r>
      <w:r>
        <w:rPr>
          <w:spacing w:val="-27"/>
          <w:w w:val="110"/>
        </w:rPr>
        <w:t> </w:t>
      </w:r>
      <w:r>
        <w:rPr>
          <w:w w:val="110"/>
        </w:rPr>
        <w:t>we</w:t>
      </w:r>
      <w:r>
        <w:rPr>
          <w:spacing w:val="-26"/>
          <w:w w:val="110"/>
        </w:rPr>
        <w:t> </w:t>
      </w:r>
      <w:r>
        <w:rPr>
          <w:w w:val="110"/>
        </w:rPr>
        <w:t>have</w:t>
      </w:r>
      <w:r>
        <w:rPr>
          <w:spacing w:val="-26"/>
          <w:w w:val="110"/>
        </w:rPr>
        <w:t> </w:t>
      </w:r>
      <w:r>
        <w:rPr>
          <w:w w:val="110"/>
        </w:rPr>
        <w:t>investigated a</w:t>
      </w:r>
      <w:r>
        <w:rPr>
          <w:spacing w:val="-15"/>
          <w:w w:val="110"/>
        </w:rPr>
        <w:t> </w:t>
      </w:r>
      <w:r>
        <w:rPr>
          <w:w w:val="110"/>
        </w:rPr>
        <w:t>very</w:t>
      </w:r>
      <w:r>
        <w:rPr>
          <w:spacing w:val="-14"/>
          <w:w w:val="110"/>
        </w:rPr>
        <w:t> </w:t>
      </w:r>
      <w:r>
        <w:rPr>
          <w:w w:val="110"/>
        </w:rPr>
        <w:t>important</w:t>
      </w:r>
      <w:r>
        <w:rPr>
          <w:spacing w:val="-14"/>
          <w:w w:val="110"/>
        </w:rPr>
        <w:t> </w:t>
      </w:r>
      <w:r>
        <w:rPr>
          <w:w w:val="110"/>
        </w:rPr>
        <w:t>problem</w:t>
      </w:r>
      <w:r>
        <w:rPr>
          <w:spacing w:val="-14"/>
          <w:w w:val="110"/>
        </w:rPr>
        <w:t> </w:t>
      </w:r>
      <w:r>
        <w:rPr>
          <w:w w:val="110"/>
        </w:rPr>
        <w:t>in</w:t>
      </w:r>
      <w:r>
        <w:rPr>
          <w:spacing w:val="-14"/>
          <w:w w:val="110"/>
        </w:rPr>
        <w:t> </w:t>
      </w:r>
      <w:r>
        <w:rPr>
          <w:w w:val="110"/>
        </w:rPr>
        <w:t>the</w:t>
      </w:r>
      <w:r>
        <w:rPr>
          <w:spacing w:val="-15"/>
          <w:w w:val="110"/>
        </w:rPr>
        <w:t> </w:t>
      </w:r>
      <w:r>
        <w:rPr>
          <w:w w:val="110"/>
        </w:rPr>
        <w:t>current</w:t>
      </w:r>
      <w:r>
        <w:rPr>
          <w:spacing w:val="-14"/>
          <w:w w:val="110"/>
        </w:rPr>
        <w:t> </w:t>
      </w:r>
      <w:r>
        <w:rPr>
          <w:w w:val="110"/>
        </w:rPr>
        <w:t>research</w:t>
      </w:r>
      <w:r>
        <w:rPr>
          <w:spacing w:val="-14"/>
          <w:w w:val="110"/>
        </w:rPr>
        <w:t> </w:t>
      </w:r>
      <w:r>
        <w:rPr>
          <w:w w:val="110"/>
        </w:rPr>
        <w:t>of</w:t>
      </w:r>
      <w:r>
        <w:rPr>
          <w:spacing w:val="-14"/>
          <w:w w:val="110"/>
        </w:rPr>
        <w:t> </w:t>
      </w:r>
      <w:r>
        <w:rPr>
          <w:w w:val="110"/>
        </w:rPr>
        <w:t>data</w:t>
      </w:r>
      <w:r>
        <w:rPr>
          <w:spacing w:val="-14"/>
          <w:w w:val="110"/>
        </w:rPr>
        <w:t> </w:t>
      </w:r>
      <w:r>
        <w:rPr>
          <w:spacing w:val="-3"/>
          <w:w w:val="110"/>
        </w:rPr>
        <w:t>ware- </w:t>
      </w:r>
      <w:r>
        <w:rPr>
          <w:w w:val="110"/>
        </w:rPr>
        <w:t>housing.</w:t>
      </w:r>
      <w:r>
        <w:rPr>
          <w:spacing w:val="-20"/>
          <w:w w:val="110"/>
        </w:rPr>
        <w:t> </w:t>
      </w:r>
      <w:r>
        <w:rPr>
          <w:w w:val="110"/>
        </w:rPr>
        <w:t>This</w:t>
      </w:r>
      <w:r>
        <w:rPr>
          <w:spacing w:val="-20"/>
          <w:w w:val="110"/>
        </w:rPr>
        <w:t> </w:t>
      </w:r>
      <w:r>
        <w:rPr>
          <w:w w:val="110"/>
        </w:rPr>
        <w:t>problem</w:t>
      </w:r>
      <w:r>
        <w:rPr>
          <w:spacing w:val="-19"/>
          <w:w w:val="110"/>
        </w:rPr>
        <w:t> </w:t>
      </w:r>
      <w:r>
        <w:rPr>
          <w:w w:val="110"/>
        </w:rPr>
        <w:t>represents</w:t>
      </w:r>
      <w:r>
        <w:rPr>
          <w:spacing w:val="-20"/>
          <w:w w:val="110"/>
        </w:rPr>
        <w:t> </w:t>
      </w:r>
      <w:r>
        <w:rPr>
          <w:w w:val="110"/>
        </w:rPr>
        <w:t>a</w:t>
      </w:r>
      <w:r>
        <w:rPr>
          <w:spacing w:val="-19"/>
          <w:w w:val="110"/>
        </w:rPr>
        <w:t> </w:t>
      </w:r>
      <w:r>
        <w:rPr>
          <w:w w:val="110"/>
        </w:rPr>
        <w:t>real</w:t>
      </w:r>
      <w:r>
        <w:rPr>
          <w:spacing w:val="-19"/>
          <w:w w:val="110"/>
        </w:rPr>
        <w:t> </w:t>
      </w:r>
      <w:r>
        <w:rPr>
          <w:w w:val="110"/>
        </w:rPr>
        <w:t>need</w:t>
      </w:r>
      <w:r>
        <w:rPr>
          <w:spacing w:val="-20"/>
          <w:w w:val="110"/>
        </w:rPr>
        <w:t> </w:t>
      </w:r>
      <w:r>
        <w:rPr>
          <w:w w:val="110"/>
        </w:rPr>
        <w:t>to</w:t>
      </w:r>
      <w:r>
        <w:rPr>
          <w:spacing w:val="-20"/>
          <w:w w:val="110"/>
        </w:rPr>
        <w:t> </w:t>
      </w:r>
      <w:r>
        <w:rPr>
          <w:w w:val="110"/>
        </w:rPr>
        <w:t>ﬁnd</w:t>
      </w:r>
      <w:r>
        <w:rPr>
          <w:spacing w:val="-18"/>
          <w:w w:val="110"/>
        </w:rPr>
        <w:t> </w:t>
      </w:r>
      <w:r>
        <w:rPr>
          <w:w w:val="110"/>
        </w:rPr>
        <w:t>a</w:t>
      </w:r>
      <w:r>
        <w:rPr>
          <w:spacing w:val="-20"/>
          <w:w w:val="110"/>
        </w:rPr>
        <w:t> </w:t>
      </w:r>
      <w:r>
        <w:rPr>
          <w:w w:val="110"/>
        </w:rPr>
        <w:t>standard conceptual</w:t>
      </w:r>
      <w:r>
        <w:rPr>
          <w:spacing w:val="-31"/>
          <w:w w:val="110"/>
        </w:rPr>
        <w:t> </w:t>
      </w:r>
      <w:r>
        <w:rPr>
          <w:w w:val="110"/>
        </w:rPr>
        <w:t>model</w:t>
      </w:r>
      <w:r>
        <w:rPr>
          <w:spacing w:val="-32"/>
          <w:w w:val="110"/>
        </w:rPr>
        <w:t> </w:t>
      </w:r>
      <w:r>
        <w:rPr>
          <w:w w:val="110"/>
        </w:rPr>
        <w:t>for</w:t>
      </w:r>
      <w:r>
        <w:rPr>
          <w:spacing w:val="-31"/>
          <w:w w:val="110"/>
        </w:rPr>
        <w:t> </w:t>
      </w:r>
      <w:r>
        <w:rPr>
          <w:w w:val="110"/>
        </w:rPr>
        <w:t>representing</w:t>
      </w:r>
      <w:r>
        <w:rPr>
          <w:spacing w:val="-31"/>
          <w:w w:val="110"/>
        </w:rPr>
        <w:t> </w:t>
      </w:r>
      <w:r>
        <w:rPr>
          <w:w w:val="110"/>
        </w:rPr>
        <w:t>in</w:t>
      </w:r>
      <w:r>
        <w:rPr>
          <w:spacing w:val="-31"/>
          <w:w w:val="110"/>
        </w:rPr>
        <w:t> </w:t>
      </w:r>
      <w:r>
        <w:rPr>
          <w:w w:val="110"/>
        </w:rPr>
        <w:t>simpliﬁed</w:t>
      </w:r>
      <w:r>
        <w:rPr>
          <w:spacing w:val="-31"/>
          <w:w w:val="110"/>
        </w:rPr>
        <w:t> </w:t>
      </w:r>
      <w:r>
        <w:rPr>
          <w:w w:val="110"/>
        </w:rPr>
        <w:t>way</w:t>
      </w:r>
      <w:r>
        <w:rPr>
          <w:spacing w:val="-31"/>
          <w:w w:val="110"/>
        </w:rPr>
        <w:t> </w:t>
      </w:r>
      <w:r>
        <w:rPr>
          <w:w w:val="110"/>
        </w:rPr>
        <w:t>the</w:t>
      </w:r>
      <w:r>
        <w:rPr>
          <w:spacing w:val="-31"/>
          <w:w w:val="110"/>
        </w:rPr>
        <w:t> </w:t>
      </w:r>
      <w:r>
        <w:rPr>
          <w:w w:val="110"/>
        </w:rPr>
        <w:t>extrac- tion, transformation, and loading (ETL) processes. Some</w:t>
      </w:r>
      <w:r>
        <w:rPr>
          <w:spacing w:val="-21"/>
          <w:w w:val="110"/>
        </w:rPr>
        <w:t> </w:t>
      </w:r>
      <w:r>
        <w:rPr>
          <w:spacing w:val="-5"/>
          <w:w w:val="110"/>
        </w:rPr>
        <w:t>ap- </w:t>
      </w:r>
      <w:r>
        <w:rPr>
          <w:w w:val="110"/>
        </w:rPr>
        <w:t>proaches have been introduced to handle this problem. </w:t>
      </w:r>
      <w:r>
        <w:rPr>
          <w:spacing w:val="-6"/>
          <w:w w:val="110"/>
        </w:rPr>
        <w:t>We </w:t>
      </w:r>
      <w:r>
        <w:rPr>
          <w:w w:val="110"/>
        </w:rPr>
        <w:t>have classiﬁed these approaches into three categories; ﬁst, </w:t>
      </w:r>
      <w:r>
        <w:rPr>
          <w:spacing w:val="-7"/>
          <w:w w:val="110"/>
        </w:rPr>
        <w:t>is </w:t>
      </w:r>
      <w:r>
        <w:rPr>
          <w:w w:val="110"/>
        </w:rPr>
        <w:t>modeling</w:t>
      </w:r>
      <w:r>
        <w:rPr>
          <w:spacing w:val="-6"/>
          <w:w w:val="110"/>
        </w:rPr>
        <w:t> </w:t>
      </w:r>
      <w:r>
        <w:rPr>
          <w:w w:val="110"/>
        </w:rPr>
        <w:t>based</w:t>
      </w:r>
      <w:r>
        <w:rPr>
          <w:spacing w:val="-6"/>
          <w:w w:val="110"/>
        </w:rPr>
        <w:t> </w:t>
      </w:r>
      <w:r>
        <w:rPr>
          <w:w w:val="110"/>
        </w:rPr>
        <w:t>on</w:t>
      </w:r>
      <w:r>
        <w:rPr>
          <w:spacing w:val="-5"/>
          <w:w w:val="110"/>
        </w:rPr>
        <w:t> </w:t>
      </w:r>
      <w:r>
        <w:rPr>
          <w:w w:val="110"/>
        </w:rPr>
        <w:t>mapping</w:t>
      </w:r>
      <w:r>
        <w:rPr>
          <w:spacing w:val="-6"/>
          <w:w w:val="110"/>
        </w:rPr>
        <w:t> </w:t>
      </w:r>
      <w:r>
        <w:rPr>
          <w:w w:val="110"/>
        </w:rPr>
        <w:t>expressions</w:t>
      </w:r>
      <w:r>
        <w:rPr>
          <w:spacing w:val="-5"/>
          <w:w w:val="110"/>
        </w:rPr>
        <w:t> </w:t>
      </w:r>
      <w:r>
        <w:rPr>
          <w:w w:val="110"/>
        </w:rPr>
        <w:t>and</w:t>
      </w:r>
      <w:r>
        <w:rPr>
          <w:spacing w:val="-6"/>
          <w:w w:val="110"/>
        </w:rPr>
        <w:t> </w:t>
      </w:r>
      <w:r>
        <w:rPr>
          <w:w w:val="110"/>
        </w:rPr>
        <w:t>guidelines,</w:t>
      </w:r>
      <w:r>
        <w:rPr>
          <w:spacing w:val="-6"/>
          <w:w w:val="110"/>
        </w:rPr>
        <w:t> </w:t>
      </w:r>
      <w:r>
        <w:rPr>
          <w:spacing w:val="-4"/>
          <w:w w:val="110"/>
        </w:rPr>
        <w:t>sec- </w:t>
      </w:r>
      <w:r>
        <w:rPr>
          <w:w w:val="110"/>
        </w:rPr>
        <w:t>ond,</w:t>
      </w:r>
      <w:r>
        <w:rPr>
          <w:spacing w:val="-15"/>
          <w:w w:val="110"/>
        </w:rPr>
        <w:t> </w:t>
      </w:r>
      <w:r>
        <w:rPr>
          <w:w w:val="110"/>
        </w:rPr>
        <w:t>is</w:t>
      </w:r>
      <w:r>
        <w:rPr>
          <w:spacing w:val="-13"/>
          <w:w w:val="110"/>
        </w:rPr>
        <w:t> </w:t>
      </w:r>
      <w:r>
        <w:rPr>
          <w:w w:val="110"/>
        </w:rPr>
        <w:t>modeling</w:t>
      </w:r>
      <w:r>
        <w:rPr>
          <w:spacing w:val="-14"/>
          <w:w w:val="110"/>
        </w:rPr>
        <w:t> </w:t>
      </w:r>
      <w:r>
        <w:rPr>
          <w:w w:val="110"/>
        </w:rPr>
        <w:t>based</w:t>
      </w:r>
      <w:r>
        <w:rPr>
          <w:spacing w:val="-14"/>
          <w:w w:val="110"/>
        </w:rPr>
        <w:t> </w:t>
      </w:r>
      <w:r>
        <w:rPr>
          <w:w w:val="110"/>
        </w:rPr>
        <w:t>on</w:t>
      </w:r>
      <w:r>
        <w:rPr>
          <w:spacing w:val="-13"/>
          <w:w w:val="110"/>
        </w:rPr>
        <w:t> </w:t>
      </w:r>
      <w:r>
        <w:rPr>
          <w:w w:val="110"/>
        </w:rPr>
        <w:t>conceptual</w:t>
      </w:r>
      <w:r>
        <w:rPr>
          <w:spacing w:val="-14"/>
          <w:w w:val="110"/>
        </w:rPr>
        <w:t> </w:t>
      </w:r>
      <w:r>
        <w:rPr>
          <w:w w:val="110"/>
        </w:rPr>
        <w:t>constructs,</w:t>
      </w:r>
      <w:r>
        <w:rPr>
          <w:spacing w:val="-13"/>
          <w:w w:val="110"/>
        </w:rPr>
        <w:t> </w:t>
      </w:r>
      <w:r>
        <w:rPr>
          <w:w w:val="110"/>
        </w:rPr>
        <w:t>and</w:t>
      </w:r>
      <w:r>
        <w:rPr>
          <w:spacing w:val="-14"/>
          <w:w w:val="110"/>
        </w:rPr>
        <w:t> </w:t>
      </w:r>
      <w:r>
        <w:rPr>
          <w:w w:val="110"/>
        </w:rPr>
        <w:t>the</w:t>
      </w:r>
      <w:r>
        <w:rPr>
          <w:spacing w:val="-15"/>
          <w:w w:val="110"/>
        </w:rPr>
        <w:t> </w:t>
      </w:r>
      <w:r>
        <w:rPr>
          <w:spacing w:val="-4"/>
          <w:w w:val="110"/>
        </w:rPr>
        <w:t>ﬁnal </w:t>
      </w:r>
      <w:r>
        <w:rPr>
          <w:w w:val="110"/>
        </w:rPr>
        <w:t>category, is modeling based on UML environment. We </w:t>
      </w:r>
      <w:r>
        <w:rPr>
          <w:spacing w:val="-4"/>
          <w:w w:val="110"/>
        </w:rPr>
        <w:t>have </w:t>
      </w:r>
      <w:r>
        <w:rPr>
          <w:w w:val="110"/>
        </w:rPr>
        <w:t>explained each model in some</w:t>
      </w:r>
      <w:r>
        <w:rPr>
          <w:spacing w:val="32"/>
          <w:w w:val="110"/>
        </w:rPr>
        <w:t> </w:t>
      </w:r>
      <w:r>
        <w:rPr>
          <w:w w:val="110"/>
        </w:rPr>
        <w:t>detail.</w:t>
      </w:r>
    </w:p>
    <w:p>
      <w:pPr>
        <w:pStyle w:val="BodyText"/>
        <w:spacing w:line="254" w:lineRule="auto"/>
        <w:ind w:left="107" w:right="38" w:firstLine="239"/>
        <w:jc w:val="both"/>
      </w:pPr>
      <w:r>
        <w:rPr>
          <w:w w:val="110"/>
        </w:rPr>
        <w:t>What</w:t>
      </w:r>
      <w:r>
        <w:rPr>
          <w:spacing w:val="-23"/>
          <w:w w:val="110"/>
        </w:rPr>
        <w:t> </w:t>
      </w:r>
      <w:r>
        <w:rPr>
          <w:w w:val="110"/>
        </w:rPr>
        <w:t>is</w:t>
      </w:r>
      <w:r>
        <w:rPr>
          <w:spacing w:val="-22"/>
          <w:w w:val="110"/>
        </w:rPr>
        <w:t> </w:t>
      </w:r>
      <w:r>
        <w:rPr>
          <w:w w:val="110"/>
        </w:rPr>
        <w:t>more,</w:t>
      </w:r>
      <w:r>
        <w:rPr>
          <w:spacing w:val="-22"/>
          <w:w w:val="110"/>
        </w:rPr>
        <w:t> </w:t>
      </w:r>
      <w:r>
        <w:rPr>
          <w:w w:val="110"/>
        </w:rPr>
        <w:t>we</w:t>
      </w:r>
      <w:r>
        <w:rPr>
          <w:spacing w:val="-22"/>
          <w:w w:val="110"/>
        </w:rPr>
        <w:t> </w:t>
      </w:r>
      <w:r>
        <w:rPr>
          <w:w w:val="110"/>
        </w:rPr>
        <w:t>proposed</w:t>
      </w:r>
      <w:r>
        <w:rPr>
          <w:spacing w:val="-23"/>
          <w:w w:val="110"/>
        </w:rPr>
        <w:t> </w:t>
      </w:r>
      <w:r>
        <w:rPr>
          <w:w w:val="110"/>
        </w:rPr>
        <w:t>a</w:t>
      </w:r>
      <w:r>
        <w:rPr>
          <w:spacing w:val="-22"/>
          <w:w w:val="110"/>
        </w:rPr>
        <w:t> </w:t>
      </w:r>
      <w:r>
        <w:rPr>
          <w:w w:val="110"/>
        </w:rPr>
        <w:t>novel</w:t>
      </w:r>
      <w:r>
        <w:rPr>
          <w:spacing w:val="-22"/>
          <w:w w:val="110"/>
        </w:rPr>
        <w:t> </w:t>
      </w:r>
      <w:r>
        <w:rPr>
          <w:w w:val="110"/>
        </w:rPr>
        <w:t>conceptual</w:t>
      </w:r>
      <w:r>
        <w:rPr>
          <w:spacing w:val="-22"/>
          <w:w w:val="110"/>
        </w:rPr>
        <w:t> </w:t>
      </w:r>
      <w:r>
        <w:rPr>
          <w:w w:val="110"/>
        </w:rPr>
        <w:t>model</w:t>
      </w:r>
      <w:r>
        <w:rPr>
          <w:spacing w:val="-22"/>
          <w:w w:val="110"/>
        </w:rPr>
        <w:t> </w:t>
      </w:r>
      <w:r>
        <w:rPr>
          <w:spacing w:val="-3"/>
          <w:w w:val="110"/>
        </w:rPr>
        <w:t>entity </w:t>
      </w:r>
      <w:r>
        <w:rPr>
          <w:w w:val="110"/>
        </w:rPr>
        <w:t>mapping</w:t>
      </w:r>
      <w:r>
        <w:rPr>
          <w:spacing w:val="-13"/>
          <w:w w:val="110"/>
        </w:rPr>
        <w:t> </w:t>
      </w:r>
      <w:r>
        <w:rPr>
          <w:w w:val="110"/>
        </w:rPr>
        <w:t>diagram</w:t>
      </w:r>
      <w:r>
        <w:rPr>
          <w:spacing w:val="-12"/>
          <w:w w:val="110"/>
        </w:rPr>
        <w:t> </w:t>
      </w:r>
      <w:r>
        <w:rPr>
          <w:w w:val="110"/>
        </w:rPr>
        <w:t>(EMD)</w:t>
      </w:r>
      <w:r>
        <w:rPr>
          <w:spacing w:val="-12"/>
          <w:w w:val="110"/>
        </w:rPr>
        <w:t> </w:t>
      </w:r>
      <w:r>
        <w:rPr>
          <w:w w:val="110"/>
        </w:rPr>
        <w:t>as</w:t>
      </w:r>
      <w:r>
        <w:rPr>
          <w:spacing w:val="-13"/>
          <w:w w:val="110"/>
        </w:rPr>
        <w:t> </w:t>
      </w:r>
      <w:r>
        <w:rPr>
          <w:w w:val="110"/>
        </w:rPr>
        <w:t>a</w:t>
      </w:r>
      <w:r>
        <w:rPr>
          <w:spacing w:val="-13"/>
          <w:w w:val="110"/>
        </w:rPr>
        <w:t> </w:t>
      </w:r>
      <w:r>
        <w:rPr>
          <w:w w:val="110"/>
        </w:rPr>
        <w:t>simpliﬁed</w:t>
      </w:r>
      <w:r>
        <w:rPr>
          <w:spacing w:val="-12"/>
          <w:w w:val="110"/>
        </w:rPr>
        <w:t> </w:t>
      </w:r>
      <w:r>
        <w:rPr>
          <w:w w:val="110"/>
        </w:rPr>
        <w:t>model</w:t>
      </w:r>
      <w:r>
        <w:rPr>
          <w:spacing w:val="-12"/>
          <w:w w:val="110"/>
        </w:rPr>
        <w:t> </w:t>
      </w:r>
      <w:r>
        <w:rPr>
          <w:w w:val="110"/>
        </w:rPr>
        <w:t>for</w:t>
      </w:r>
      <w:r>
        <w:rPr>
          <w:spacing w:val="-13"/>
          <w:w w:val="110"/>
        </w:rPr>
        <w:t> </w:t>
      </w:r>
      <w:r>
        <w:rPr>
          <w:w w:val="110"/>
        </w:rPr>
        <w:t>represent- ing extraction, transformation, and loading processes in </w:t>
      </w:r>
      <w:r>
        <w:rPr>
          <w:spacing w:val="-4"/>
          <w:w w:val="110"/>
        </w:rPr>
        <w:t>data </w:t>
      </w:r>
      <w:r>
        <w:rPr>
          <w:w w:val="110"/>
        </w:rPr>
        <w:t>warehousing</w:t>
      </w:r>
      <w:r>
        <w:rPr>
          <w:spacing w:val="-19"/>
          <w:w w:val="110"/>
        </w:rPr>
        <w:t> </w:t>
      </w:r>
      <w:r>
        <w:rPr>
          <w:w w:val="110"/>
        </w:rPr>
        <w:t>projects.</w:t>
      </w:r>
      <w:r>
        <w:rPr>
          <w:spacing w:val="-20"/>
          <w:w w:val="110"/>
        </w:rPr>
        <w:t> </w:t>
      </w:r>
      <w:r>
        <w:rPr>
          <w:w w:val="110"/>
        </w:rPr>
        <w:t>In</w:t>
      </w:r>
      <w:r>
        <w:rPr>
          <w:spacing w:val="-19"/>
          <w:w w:val="110"/>
        </w:rPr>
        <w:t> </w:t>
      </w:r>
      <w:r>
        <w:rPr>
          <w:w w:val="110"/>
        </w:rPr>
        <w:t>order</w:t>
      </w:r>
      <w:r>
        <w:rPr>
          <w:spacing w:val="-19"/>
          <w:w w:val="110"/>
        </w:rPr>
        <w:t> </w:t>
      </w:r>
      <w:r>
        <w:rPr>
          <w:w w:val="110"/>
        </w:rPr>
        <w:t>to</w:t>
      </w:r>
      <w:r>
        <w:rPr>
          <w:spacing w:val="-20"/>
          <w:w w:val="110"/>
        </w:rPr>
        <w:t> </w:t>
      </w:r>
      <w:r>
        <w:rPr>
          <w:w w:val="110"/>
        </w:rPr>
        <w:t>explain</w:t>
      </w:r>
      <w:r>
        <w:rPr>
          <w:spacing w:val="-18"/>
          <w:w w:val="110"/>
        </w:rPr>
        <w:t> </w:t>
      </w:r>
      <w:r>
        <w:rPr>
          <w:w w:val="110"/>
        </w:rPr>
        <w:t>our</w:t>
      </w:r>
      <w:r>
        <w:rPr>
          <w:spacing w:val="-20"/>
          <w:w w:val="110"/>
        </w:rPr>
        <w:t> </w:t>
      </w:r>
      <w:r>
        <w:rPr>
          <w:w w:val="110"/>
        </w:rPr>
        <w:t>proposed</w:t>
      </w:r>
      <w:r>
        <w:rPr>
          <w:spacing w:val="-19"/>
          <w:w w:val="110"/>
        </w:rPr>
        <w:t> </w:t>
      </w:r>
      <w:r>
        <w:rPr>
          <w:spacing w:val="-3"/>
          <w:w w:val="110"/>
        </w:rPr>
        <w:t>model; </w:t>
      </w:r>
      <w:r>
        <w:rPr>
          <w:w w:val="110"/>
        </w:rPr>
        <w:t>we</w:t>
      </w:r>
      <w:r>
        <w:rPr>
          <w:spacing w:val="-22"/>
          <w:w w:val="110"/>
        </w:rPr>
        <w:t> </w:t>
      </w:r>
      <w:r>
        <w:rPr>
          <w:w w:val="110"/>
        </w:rPr>
        <w:t>deﬁned</w:t>
      </w:r>
      <w:r>
        <w:rPr>
          <w:spacing w:val="-21"/>
          <w:w w:val="110"/>
        </w:rPr>
        <w:t> </w:t>
      </w:r>
      <w:r>
        <w:rPr>
          <w:w w:val="110"/>
        </w:rPr>
        <w:t>a</w:t>
      </w:r>
      <w:r>
        <w:rPr>
          <w:spacing w:val="-21"/>
          <w:w w:val="110"/>
        </w:rPr>
        <w:t> </w:t>
      </w:r>
      <w:r>
        <w:rPr>
          <w:w w:val="110"/>
        </w:rPr>
        <w:t>metamodel</w:t>
      </w:r>
      <w:r>
        <w:rPr>
          <w:spacing w:val="-21"/>
          <w:w w:val="110"/>
        </w:rPr>
        <w:t> </w:t>
      </w:r>
      <w:r>
        <w:rPr>
          <w:w w:val="110"/>
        </w:rPr>
        <w:t>for</w:t>
      </w:r>
      <w:r>
        <w:rPr>
          <w:spacing w:val="-21"/>
          <w:w w:val="110"/>
        </w:rPr>
        <w:t> </w:t>
      </w:r>
      <w:r>
        <w:rPr>
          <w:w w:val="110"/>
        </w:rPr>
        <w:t>the</w:t>
      </w:r>
      <w:r>
        <w:rPr>
          <w:spacing w:val="-22"/>
          <w:w w:val="110"/>
        </w:rPr>
        <w:t> </w:t>
      </w:r>
      <w:r>
        <w:rPr>
          <w:w w:val="110"/>
        </w:rPr>
        <w:t>entity</w:t>
      </w:r>
      <w:r>
        <w:rPr>
          <w:spacing w:val="-21"/>
          <w:w w:val="110"/>
        </w:rPr>
        <w:t> </w:t>
      </w:r>
      <w:r>
        <w:rPr>
          <w:w w:val="110"/>
        </w:rPr>
        <w:t>mapping</w:t>
      </w:r>
      <w:r>
        <w:rPr>
          <w:spacing w:val="-21"/>
          <w:w w:val="110"/>
        </w:rPr>
        <w:t> </w:t>
      </w:r>
      <w:r>
        <w:rPr>
          <w:w w:val="110"/>
        </w:rPr>
        <w:t>diagram.</w:t>
      </w:r>
      <w:r>
        <w:rPr>
          <w:spacing w:val="-20"/>
          <w:w w:val="110"/>
        </w:rPr>
        <w:t> </w:t>
      </w:r>
      <w:r>
        <w:rPr>
          <w:w w:val="110"/>
        </w:rPr>
        <w:t>In</w:t>
      </w:r>
      <w:r>
        <w:rPr>
          <w:spacing w:val="-22"/>
          <w:w w:val="110"/>
        </w:rPr>
        <w:t> </w:t>
      </w:r>
      <w:r>
        <w:rPr>
          <w:spacing w:val="-5"/>
          <w:w w:val="110"/>
        </w:rPr>
        <w:t>the </w:t>
      </w:r>
      <w:r>
        <w:rPr>
          <w:w w:val="110"/>
        </w:rPr>
        <w:t>metamodel we deﬁned two layers; the ﬁrst is the abstraction layer in which ﬁve objects (function, data container, entity, relationship,</w:t>
      </w:r>
      <w:r>
        <w:rPr>
          <w:spacing w:val="-6"/>
          <w:w w:val="110"/>
        </w:rPr>
        <w:t> </w:t>
      </w:r>
      <w:r>
        <w:rPr>
          <w:w w:val="110"/>
        </w:rPr>
        <w:t>and</w:t>
      </w:r>
      <w:r>
        <w:rPr>
          <w:spacing w:val="-5"/>
          <w:w w:val="110"/>
        </w:rPr>
        <w:t> </w:t>
      </w:r>
      <w:r>
        <w:rPr>
          <w:w w:val="110"/>
        </w:rPr>
        <w:t>attribute)</w:t>
      </w:r>
      <w:r>
        <w:rPr>
          <w:spacing w:val="-6"/>
          <w:w w:val="110"/>
        </w:rPr>
        <w:t> </w:t>
      </w:r>
      <w:r>
        <w:rPr>
          <w:w w:val="110"/>
        </w:rPr>
        <w:t>are</w:t>
      </w:r>
      <w:r>
        <w:rPr>
          <w:spacing w:val="-5"/>
          <w:w w:val="110"/>
        </w:rPr>
        <w:t> </w:t>
      </w:r>
      <w:r>
        <w:rPr>
          <w:w w:val="110"/>
        </w:rPr>
        <w:t>clearly</w:t>
      </w:r>
      <w:r>
        <w:rPr>
          <w:spacing w:val="-5"/>
          <w:w w:val="110"/>
        </w:rPr>
        <w:t> </w:t>
      </w:r>
      <w:r>
        <w:rPr>
          <w:w w:val="110"/>
        </w:rPr>
        <w:t>deﬁned.</w:t>
      </w:r>
      <w:r>
        <w:rPr>
          <w:spacing w:val="-6"/>
          <w:w w:val="110"/>
        </w:rPr>
        <w:t> </w:t>
      </w:r>
      <w:r>
        <w:rPr>
          <w:w w:val="110"/>
        </w:rPr>
        <w:t>The</w:t>
      </w:r>
      <w:r>
        <w:rPr>
          <w:spacing w:val="-5"/>
          <w:w w:val="110"/>
        </w:rPr>
        <w:t> </w:t>
      </w:r>
      <w:r>
        <w:rPr>
          <w:w w:val="110"/>
        </w:rPr>
        <w:t>objects</w:t>
      </w:r>
      <w:r>
        <w:rPr>
          <w:spacing w:val="-5"/>
          <w:w w:val="110"/>
        </w:rPr>
        <w:t> </w:t>
      </w:r>
      <w:r>
        <w:rPr>
          <w:spacing w:val="-7"/>
          <w:w w:val="110"/>
        </w:rPr>
        <w:t>in </w:t>
      </w:r>
      <w:r>
        <w:rPr>
          <w:w w:val="110"/>
        </w:rPr>
        <w:t>the abstraction layer are a high level view of the parts or </w:t>
      </w:r>
      <w:r>
        <w:rPr>
          <w:spacing w:val="-4"/>
          <w:w w:val="110"/>
        </w:rPr>
        <w:t>ob- </w:t>
      </w:r>
      <w:r>
        <w:rPr>
          <w:w w:val="110"/>
        </w:rPr>
        <w:t>jects that can be used to draw an EMD scenario. The</w:t>
      </w:r>
      <w:r>
        <w:rPr>
          <w:spacing w:val="-5"/>
          <w:w w:val="110"/>
        </w:rPr>
        <w:t> </w:t>
      </w:r>
      <w:r>
        <w:rPr>
          <w:w w:val="110"/>
        </w:rPr>
        <w:t>second</w:t>
      </w:r>
    </w:p>
    <w:p>
      <w:pPr>
        <w:pStyle w:val="BodyText"/>
        <w:spacing w:line="254" w:lineRule="auto" w:before="73"/>
        <w:ind w:left="107" w:right="273"/>
        <w:jc w:val="both"/>
      </w:pPr>
      <w:r>
        <w:rPr/>
        <w:br w:type="column"/>
      </w:r>
      <w:r>
        <w:rPr>
          <w:w w:val="110"/>
        </w:rPr>
        <w:t>is</w:t>
      </w:r>
      <w:r>
        <w:rPr>
          <w:spacing w:val="-5"/>
          <w:w w:val="110"/>
        </w:rPr>
        <w:t> </w:t>
      </w:r>
      <w:r>
        <w:rPr>
          <w:w w:val="110"/>
        </w:rPr>
        <w:t>the</w:t>
      </w:r>
      <w:r>
        <w:rPr>
          <w:spacing w:val="-5"/>
          <w:w w:val="110"/>
        </w:rPr>
        <w:t> </w:t>
      </w:r>
      <w:r>
        <w:rPr>
          <w:w w:val="110"/>
        </w:rPr>
        <w:t>template</w:t>
      </w:r>
      <w:r>
        <w:rPr>
          <w:spacing w:val="-4"/>
          <w:w w:val="110"/>
        </w:rPr>
        <w:t> </w:t>
      </w:r>
      <w:r>
        <w:rPr>
          <w:w w:val="110"/>
        </w:rPr>
        <w:t>layer</w:t>
      </w:r>
      <w:r>
        <w:rPr>
          <w:spacing w:val="-5"/>
          <w:w w:val="110"/>
        </w:rPr>
        <w:t> </w:t>
      </w:r>
      <w:r>
        <w:rPr>
          <w:w w:val="110"/>
        </w:rPr>
        <w:t>which</w:t>
      </w:r>
      <w:r>
        <w:rPr>
          <w:spacing w:val="-4"/>
          <w:w w:val="110"/>
        </w:rPr>
        <w:t> </w:t>
      </w:r>
      <w:r>
        <w:rPr>
          <w:w w:val="110"/>
        </w:rPr>
        <w:t>is</w:t>
      </w:r>
      <w:r>
        <w:rPr>
          <w:spacing w:val="-4"/>
          <w:w w:val="110"/>
        </w:rPr>
        <w:t> </w:t>
      </w:r>
      <w:r>
        <w:rPr>
          <w:w w:val="110"/>
        </w:rPr>
        <w:t>an</w:t>
      </w:r>
      <w:r>
        <w:rPr>
          <w:spacing w:val="-6"/>
          <w:w w:val="110"/>
        </w:rPr>
        <w:t> </w:t>
      </w:r>
      <w:r>
        <w:rPr>
          <w:w w:val="110"/>
        </w:rPr>
        <w:t>expansion</w:t>
      </w:r>
      <w:r>
        <w:rPr>
          <w:spacing w:val="-5"/>
          <w:w w:val="110"/>
        </w:rPr>
        <w:t> </w:t>
      </w:r>
      <w:r>
        <w:rPr>
          <w:w w:val="110"/>
        </w:rPr>
        <w:t>to</w:t>
      </w:r>
      <w:r>
        <w:rPr>
          <w:spacing w:val="-4"/>
          <w:w w:val="110"/>
        </w:rPr>
        <w:t> </w:t>
      </w:r>
      <w:r>
        <w:rPr>
          <w:w w:val="110"/>
        </w:rPr>
        <w:t>the</w:t>
      </w:r>
      <w:r>
        <w:rPr>
          <w:spacing w:val="-4"/>
          <w:w w:val="110"/>
        </w:rPr>
        <w:t> </w:t>
      </w:r>
      <w:r>
        <w:rPr>
          <w:w w:val="110"/>
        </w:rPr>
        <w:t>abstraction layer. The user can add his own layer in which the ETL </w:t>
      </w:r>
      <w:r>
        <w:rPr>
          <w:spacing w:val="-4"/>
          <w:w w:val="110"/>
        </w:rPr>
        <w:t>de- </w:t>
      </w:r>
      <w:r>
        <w:rPr>
          <w:w w:val="110"/>
        </w:rPr>
        <w:t>signer</w:t>
      </w:r>
      <w:r>
        <w:rPr>
          <w:spacing w:val="-5"/>
          <w:w w:val="110"/>
        </w:rPr>
        <w:t> </w:t>
      </w:r>
      <w:r>
        <w:rPr>
          <w:w w:val="110"/>
        </w:rPr>
        <w:t>draws</w:t>
      </w:r>
      <w:r>
        <w:rPr>
          <w:spacing w:val="-5"/>
          <w:w w:val="110"/>
        </w:rPr>
        <w:t> </w:t>
      </w:r>
      <w:r>
        <w:rPr>
          <w:w w:val="110"/>
        </w:rPr>
        <w:t>his</w:t>
      </w:r>
      <w:r>
        <w:rPr>
          <w:spacing w:val="-5"/>
          <w:w w:val="110"/>
        </w:rPr>
        <w:t> </w:t>
      </w:r>
      <w:r>
        <w:rPr>
          <w:w w:val="110"/>
        </w:rPr>
        <w:t>EMD</w:t>
      </w:r>
      <w:r>
        <w:rPr>
          <w:spacing w:val="-4"/>
          <w:w w:val="110"/>
        </w:rPr>
        <w:t> </w:t>
      </w:r>
      <w:r>
        <w:rPr>
          <w:w w:val="110"/>
        </w:rPr>
        <w:t>scenario.</w:t>
      </w:r>
      <w:r>
        <w:rPr>
          <w:spacing w:val="-5"/>
          <w:w w:val="110"/>
        </w:rPr>
        <w:t> </w:t>
      </w:r>
      <w:r>
        <w:rPr>
          <w:w w:val="110"/>
        </w:rPr>
        <w:t>We</w:t>
      </w:r>
      <w:r>
        <w:rPr>
          <w:spacing w:val="-5"/>
          <w:w w:val="110"/>
        </w:rPr>
        <w:t> </w:t>
      </w:r>
      <w:r>
        <w:rPr>
          <w:w w:val="110"/>
        </w:rPr>
        <w:t>also</w:t>
      </w:r>
      <w:r>
        <w:rPr>
          <w:spacing w:val="-5"/>
          <w:w w:val="110"/>
        </w:rPr>
        <w:t> </w:t>
      </w:r>
      <w:r>
        <w:rPr>
          <w:w w:val="110"/>
        </w:rPr>
        <w:t>set</w:t>
      </w:r>
      <w:r>
        <w:rPr>
          <w:spacing w:val="-4"/>
          <w:w w:val="110"/>
        </w:rPr>
        <w:t> </w:t>
      </w:r>
      <w:r>
        <w:rPr>
          <w:w w:val="110"/>
        </w:rPr>
        <w:t>a</w:t>
      </w:r>
      <w:r>
        <w:rPr>
          <w:spacing w:val="-5"/>
          <w:w w:val="110"/>
        </w:rPr>
        <w:t> </w:t>
      </w:r>
      <w:r>
        <w:rPr>
          <w:w w:val="110"/>
        </w:rPr>
        <w:t>framework</w:t>
      </w:r>
      <w:r>
        <w:rPr>
          <w:spacing w:val="-5"/>
          <w:w w:val="110"/>
        </w:rPr>
        <w:t> for </w:t>
      </w:r>
      <w:r>
        <w:rPr>
          <w:w w:val="110"/>
        </w:rPr>
        <w:t>using</w:t>
      </w:r>
      <w:r>
        <w:rPr>
          <w:spacing w:val="-19"/>
          <w:w w:val="110"/>
        </w:rPr>
        <w:t> </w:t>
      </w:r>
      <w:r>
        <w:rPr>
          <w:w w:val="110"/>
        </w:rPr>
        <w:t>this</w:t>
      </w:r>
      <w:r>
        <w:rPr>
          <w:spacing w:val="-19"/>
          <w:w w:val="110"/>
        </w:rPr>
        <w:t> </w:t>
      </w:r>
      <w:r>
        <w:rPr>
          <w:w w:val="110"/>
        </w:rPr>
        <w:t>model.</w:t>
      </w:r>
      <w:r>
        <w:rPr>
          <w:spacing w:val="-18"/>
          <w:w w:val="110"/>
        </w:rPr>
        <w:t> </w:t>
      </w:r>
      <w:r>
        <w:rPr>
          <w:w w:val="110"/>
        </w:rPr>
        <w:t>The</w:t>
      </w:r>
      <w:r>
        <w:rPr>
          <w:spacing w:val="-19"/>
          <w:w w:val="110"/>
        </w:rPr>
        <w:t> </w:t>
      </w:r>
      <w:r>
        <w:rPr>
          <w:w w:val="110"/>
        </w:rPr>
        <w:t>framework</w:t>
      </w:r>
      <w:r>
        <w:rPr>
          <w:spacing w:val="-18"/>
          <w:w w:val="110"/>
        </w:rPr>
        <w:t> </w:t>
      </w:r>
      <w:r>
        <w:rPr>
          <w:w w:val="110"/>
        </w:rPr>
        <w:t>consists</w:t>
      </w:r>
      <w:r>
        <w:rPr>
          <w:spacing w:val="-19"/>
          <w:w w:val="110"/>
        </w:rPr>
        <w:t> </w:t>
      </w:r>
      <w:r>
        <w:rPr>
          <w:w w:val="110"/>
        </w:rPr>
        <w:t>of</w:t>
      </w:r>
      <w:r>
        <w:rPr>
          <w:spacing w:val="-19"/>
          <w:w w:val="110"/>
        </w:rPr>
        <w:t> </w:t>
      </w:r>
      <w:r>
        <w:rPr>
          <w:w w:val="110"/>
        </w:rPr>
        <w:t>data</w:t>
      </w:r>
      <w:r>
        <w:rPr>
          <w:spacing w:val="-18"/>
          <w:w w:val="110"/>
        </w:rPr>
        <w:t> </w:t>
      </w:r>
      <w:r>
        <w:rPr>
          <w:w w:val="110"/>
        </w:rPr>
        <w:t>sources</w:t>
      </w:r>
      <w:r>
        <w:rPr>
          <w:spacing w:val="-18"/>
          <w:w w:val="110"/>
        </w:rPr>
        <w:t> </w:t>
      </w:r>
      <w:r>
        <w:rPr>
          <w:spacing w:val="-3"/>
          <w:w w:val="110"/>
        </w:rPr>
        <w:t>part, </w:t>
      </w:r>
      <w:r>
        <w:rPr>
          <w:w w:val="110"/>
        </w:rPr>
        <w:t>data warehouse schema part, and mapping part. Both </w:t>
      </w:r>
      <w:r>
        <w:rPr>
          <w:spacing w:val="-4"/>
          <w:w w:val="110"/>
        </w:rPr>
        <w:t>data </w:t>
      </w:r>
      <w:r>
        <w:rPr>
          <w:w w:val="110"/>
        </w:rPr>
        <w:t>sources</w:t>
      </w:r>
      <w:r>
        <w:rPr>
          <w:spacing w:val="-24"/>
          <w:w w:val="110"/>
        </w:rPr>
        <w:t> </w:t>
      </w:r>
      <w:r>
        <w:rPr>
          <w:w w:val="110"/>
        </w:rPr>
        <w:t>and</w:t>
      </w:r>
      <w:r>
        <w:rPr>
          <w:spacing w:val="-22"/>
          <w:w w:val="110"/>
        </w:rPr>
        <w:t> </w:t>
      </w:r>
      <w:r>
        <w:rPr>
          <w:w w:val="110"/>
        </w:rPr>
        <w:t>data</w:t>
      </w:r>
      <w:r>
        <w:rPr>
          <w:spacing w:val="-23"/>
          <w:w w:val="110"/>
        </w:rPr>
        <w:t> </w:t>
      </w:r>
      <w:r>
        <w:rPr>
          <w:w w:val="110"/>
        </w:rPr>
        <w:t>warehouse</w:t>
      </w:r>
      <w:r>
        <w:rPr>
          <w:spacing w:val="-23"/>
          <w:w w:val="110"/>
        </w:rPr>
        <w:t> </w:t>
      </w:r>
      <w:r>
        <w:rPr>
          <w:w w:val="110"/>
        </w:rPr>
        <w:t>schemas</w:t>
      </w:r>
      <w:r>
        <w:rPr>
          <w:spacing w:val="-23"/>
          <w:w w:val="110"/>
        </w:rPr>
        <w:t> </w:t>
      </w:r>
      <w:r>
        <w:rPr>
          <w:w w:val="110"/>
        </w:rPr>
        <w:t>should</w:t>
      </w:r>
      <w:r>
        <w:rPr>
          <w:spacing w:val="-22"/>
          <w:w w:val="110"/>
        </w:rPr>
        <w:t> </w:t>
      </w:r>
      <w:r>
        <w:rPr>
          <w:w w:val="110"/>
        </w:rPr>
        <w:t>be</w:t>
      </w:r>
      <w:r>
        <w:rPr>
          <w:spacing w:val="-24"/>
          <w:w w:val="110"/>
        </w:rPr>
        <w:t> </w:t>
      </w:r>
      <w:r>
        <w:rPr>
          <w:w w:val="110"/>
        </w:rPr>
        <w:t>deﬁned</w:t>
      </w:r>
      <w:r>
        <w:rPr>
          <w:spacing w:val="-23"/>
          <w:w w:val="110"/>
        </w:rPr>
        <w:t> </w:t>
      </w:r>
      <w:r>
        <w:rPr>
          <w:w w:val="110"/>
        </w:rPr>
        <w:t>clearly before</w:t>
      </w:r>
      <w:r>
        <w:rPr>
          <w:spacing w:val="-12"/>
          <w:w w:val="110"/>
        </w:rPr>
        <w:t> </w:t>
      </w:r>
      <w:r>
        <w:rPr>
          <w:w w:val="110"/>
        </w:rPr>
        <w:t>starting</w:t>
      </w:r>
      <w:r>
        <w:rPr>
          <w:spacing w:val="-13"/>
          <w:w w:val="110"/>
        </w:rPr>
        <w:t> </w:t>
      </w:r>
      <w:r>
        <w:rPr>
          <w:w w:val="110"/>
        </w:rPr>
        <w:t>to</w:t>
      </w:r>
      <w:r>
        <w:rPr>
          <w:spacing w:val="-11"/>
          <w:w w:val="110"/>
        </w:rPr>
        <w:t> </w:t>
      </w:r>
      <w:r>
        <w:rPr>
          <w:w w:val="110"/>
        </w:rPr>
        <w:t>draw</w:t>
      </w:r>
      <w:r>
        <w:rPr>
          <w:spacing w:val="-12"/>
          <w:w w:val="110"/>
        </w:rPr>
        <w:t> </w:t>
      </w:r>
      <w:r>
        <w:rPr>
          <w:w w:val="110"/>
        </w:rPr>
        <w:t>EMD</w:t>
      </w:r>
      <w:r>
        <w:rPr>
          <w:spacing w:val="-11"/>
          <w:w w:val="110"/>
        </w:rPr>
        <w:t> </w:t>
      </w:r>
      <w:r>
        <w:rPr>
          <w:w w:val="110"/>
        </w:rPr>
        <w:t>scenario.</w:t>
      </w:r>
      <w:r>
        <w:rPr>
          <w:spacing w:val="-12"/>
          <w:w w:val="110"/>
        </w:rPr>
        <w:t> </w:t>
      </w:r>
      <w:r>
        <w:rPr>
          <w:w w:val="110"/>
        </w:rPr>
        <w:t>By</w:t>
      </w:r>
      <w:r>
        <w:rPr>
          <w:spacing w:val="-13"/>
          <w:w w:val="110"/>
        </w:rPr>
        <w:t> </w:t>
      </w:r>
      <w:r>
        <w:rPr>
          <w:w w:val="110"/>
        </w:rPr>
        <w:t>comparing</w:t>
      </w:r>
      <w:r>
        <w:rPr>
          <w:spacing w:val="-11"/>
          <w:w w:val="110"/>
        </w:rPr>
        <w:t> </w:t>
      </w:r>
      <w:r>
        <w:rPr>
          <w:w w:val="110"/>
        </w:rPr>
        <w:t>the</w:t>
      </w:r>
      <w:r>
        <w:rPr>
          <w:spacing w:val="-12"/>
          <w:w w:val="110"/>
        </w:rPr>
        <w:t> </w:t>
      </w:r>
      <w:r>
        <w:rPr>
          <w:spacing w:val="-4"/>
          <w:w w:val="110"/>
        </w:rPr>
        <w:t>pro- </w:t>
      </w:r>
      <w:r>
        <w:rPr>
          <w:w w:val="110"/>
        </w:rPr>
        <w:t>posed</w:t>
      </w:r>
      <w:r>
        <w:rPr>
          <w:spacing w:val="-18"/>
          <w:w w:val="110"/>
        </w:rPr>
        <w:t> </w:t>
      </w:r>
      <w:r>
        <w:rPr>
          <w:w w:val="110"/>
        </w:rPr>
        <w:t>model</w:t>
      </w:r>
      <w:r>
        <w:rPr>
          <w:spacing w:val="-18"/>
          <w:w w:val="110"/>
        </w:rPr>
        <w:t> </w:t>
      </w:r>
      <w:r>
        <w:rPr>
          <w:w w:val="110"/>
        </w:rPr>
        <w:t>to</w:t>
      </w:r>
      <w:r>
        <w:rPr>
          <w:spacing w:val="-17"/>
          <w:w w:val="110"/>
        </w:rPr>
        <w:t> </w:t>
      </w:r>
      <w:r>
        <w:rPr>
          <w:w w:val="110"/>
        </w:rPr>
        <w:t>the</w:t>
      </w:r>
      <w:r>
        <w:rPr>
          <w:spacing w:val="-17"/>
          <w:w w:val="110"/>
        </w:rPr>
        <w:t> </w:t>
      </w:r>
      <w:r>
        <w:rPr>
          <w:w w:val="110"/>
        </w:rPr>
        <w:t>previous</w:t>
      </w:r>
      <w:r>
        <w:rPr>
          <w:spacing w:val="-18"/>
          <w:w w:val="110"/>
        </w:rPr>
        <w:t> </w:t>
      </w:r>
      <w:r>
        <w:rPr>
          <w:w w:val="110"/>
        </w:rPr>
        <w:t>research</w:t>
      </w:r>
      <w:r>
        <w:rPr>
          <w:spacing w:val="-18"/>
          <w:w w:val="110"/>
        </w:rPr>
        <w:t> </w:t>
      </w:r>
      <w:r>
        <w:rPr>
          <w:w w:val="110"/>
        </w:rPr>
        <w:t>projects</w:t>
      </w:r>
      <w:r>
        <w:rPr>
          <w:spacing w:val="-17"/>
          <w:w w:val="110"/>
        </w:rPr>
        <w:t> </w:t>
      </w:r>
      <w:r>
        <w:rPr>
          <w:w w:val="110"/>
        </w:rPr>
        <w:t>using</w:t>
      </w:r>
      <w:r>
        <w:rPr>
          <w:spacing w:val="-18"/>
          <w:w w:val="110"/>
        </w:rPr>
        <w:t> </w:t>
      </w:r>
      <w:r>
        <w:rPr>
          <w:w w:val="110"/>
        </w:rPr>
        <w:t>the</w:t>
      </w:r>
      <w:r>
        <w:rPr>
          <w:spacing w:val="-17"/>
          <w:w w:val="110"/>
        </w:rPr>
        <w:t> </w:t>
      </w:r>
      <w:r>
        <w:rPr>
          <w:w w:val="110"/>
        </w:rPr>
        <w:t>evalu- ation</w:t>
      </w:r>
      <w:r>
        <w:rPr>
          <w:spacing w:val="-17"/>
          <w:w w:val="110"/>
        </w:rPr>
        <w:t> </w:t>
      </w:r>
      <w:r>
        <w:rPr>
          <w:w w:val="110"/>
        </w:rPr>
        <w:t>matrix,</w:t>
      </w:r>
      <w:r>
        <w:rPr>
          <w:spacing w:val="-16"/>
          <w:w w:val="110"/>
        </w:rPr>
        <w:t> </w:t>
      </w:r>
      <w:r>
        <w:rPr>
          <w:w w:val="110"/>
        </w:rPr>
        <w:t>the</w:t>
      </w:r>
      <w:r>
        <w:rPr>
          <w:spacing w:val="-18"/>
          <w:w w:val="110"/>
        </w:rPr>
        <w:t> </w:t>
      </w:r>
      <w:r>
        <w:rPr>
          <w:w w:val="110"/>
        </w:rPr>
        <w:t>proposed</w:t>
      </w:r>
      <w:r>
        <w:rPr>
          <w:spacing w:val="-18"/>
          <w:w w:val="110"/>
        </w:rPr>
        <w:t> </w:t>
      </w:r>
      <w:r>
        <w:rPr>
          <w:w w:val="110"/>
        </w:rPr>
        <w:t>model</w:t>
      </w:r>
      <w:r>
        <w:rPr>
          <w:spacing w:val="-16"/>
          <w:w w:val="110"/>
        </w:rPr>
        <w:t> </w:t>
      </w:r>
      <w:r>
        <w:rPr>
          <w:w w:val="110"/>
        </w:rPr>
        <w:t>handle</w:t>
      </w:r>
      <w:r>
        <w:rPr>
          <w:spacing w:val="-17"/>
          <w:w w:val="110"/>
        </w:rPr>
        <w:t> </w:t>
      </w:r>
      <w:r>
        <w:rPr>
          <w:w w:val="110"/>
        </w:rPr>
        <w:t>may</w:t>
      </w:r>
      <w:r>
        <w:rPr>
          <w:spacing w:val="-17"/>
          <w:w w:val="110"/>
        </w:rPr>
        <w:t> </w:t>
      </w:r>
      <w:r>
        <w:rPr>
          <w:w w:val="110"/>
        </w:rPr>
        <w:t>weak</w:t>
      </w:r>
      <w:r>
        <w:rPr>
          <w:spacing w:val="-16"/>
          <w:w w:val="110"/>
        </w:rPr>
        <w:t> </w:t>
      </w:r>
      <w:r>
        <w:rPr>
          <w:w w:val="110"/>
        </w:rPr>
        <w:t>points</w:t>
      </w:r>
      <w:r>
        <w:rPr>
          <w:spacing w:val="-17"/>
          <w:w w:val="110"/>
        </w:rPr>
        <w:t> </w:t>
      </w:r>
      <w:r>
        <w:rPr>
          <w:spacing w:val="-4"/>
          <w:w w:val="110"/>
        </w:rPr>
        <w:t>that </w:t>
      </w:r>
      <w:r>
        <w:rPr>
          <w:w w:val="110"/>
        </w:rPr>
        <w:t>appear</w:t>
      </w:r>
      <w:r>
        <w:rPr>
          <w:spacing w:val="-4"/>
          <w:w w:val="110"/>
        </w:rPr>
        <w:t> </w:t>
      </w:r>
      <w:r>
        <w:rPr>
          <w:w w:val="110"/>
        </w:rPr>
        <w:t>in</w:t>
      </w:r>
      <w:r>
        <w:rPr>
          <w:spacing w:val="-3"/>
          <w:w w:val="110"/>
        </w:rPr>
        <w:t> </w:t>
      </w:r>
      <w:r>
        <w:rPr>
          <w:w w:val="110"/>
        </w:rPr>
        <w:t>the</w:t>
      </w:r>
      <w:r>
        <w:rPr>
          <w:spacing w:val="-4"/>
          <w:w w:val="110"/>
        </w:rPr>
        <w:t> </w:t>
      </w:r>
      <w:r>
        <w:rPr>
          <w:w w:val="110"/>
        </w:rPr>
        <w:t>previous</w:t>
      </w:r>
      <w:r>
        <w:rPr>
          <w:spacing w:val="-3"/>
          <w:w w:val="110"/>
        </w:rPr>
        <w:t> </w:t>
      </w:r>
      <w:r>
        <w:rPr>
          <w:w w:val="110"/>
        </w:rPr>
        <w:t>work.</w:t>
      </w:r>
      <w:r>
        <w:rPr>
          <w:spacing w:val="-3"/>
          <w:w w:val="110"/>
        </w:rPr>
        <w:t> </w:t>
      </w:r>
      <w:r>
        <w:rPr>
          <w:w w:val="110"/>
        </w:rPr>
        <w:t>In</w:t>
      </w:r>
      <w:r>
        <w:rPr>
          <w:spacing w:val="-4"/>
          <w:w w:val="110"/>
        </w:rPr>
        <w:t> </w:t>
      </w:r>
      <w:r>
        <w:rPr>
          <w:w w:val="110"/>
        </w:rPr>
        <w:t>the</w:t>
      </w:r>
      <w:r>
        <w:rPr>
          <w:spacing w:val="-3"/>
          <w:w w:val="110"/>
        </w:rPr>
        <w:t> </w:t>
      </w:r>
      <w:r>
        <w:rPr>
          <w:w w:val="110"/>
        </w:rPr>
        <w:t>future</w:t>
      </w:r>
      <w:r>
        <w:rPr>
          <w:spacing w:val="-2"/>
          <w:w w:val="110"/>
        </w:rPr>
        <w:t> </w:t>
      </w:r>
      <w:r>
        <w:rPr>
          <w:w w:val="110"/>
        </w:rPr>
        <w:t>work</w:t>
      </w:r>
      <w:r>
        <w:rPr>
          <w:spacing w:val="-4"/>
          <w:w w:val="110"/>
        </w:rPr>
        <w:t> </w:t>
      </w:r>
      <w:r>
        <w:rPr>
          <w:w w:val="110"/>
        </w:rPr>
        <w:t>to</w:t>
      </w:r>
      <w:r>
        <w:rPr>
          <w:spacing w:val="-3"/>
          <w:w w:val="110"/>
        </w:rPr>
        <w:t> </w:t>
      </w:r>
      <w:r>
        <w:rPr>
          <w:w w:val="110"/>
        </w:rPr>
        <w:t>this</w:t>
      </w:r>
      <w:r>
        <w:rPr>
          <w:spacing w:val="-4"/>
          <w:w w:val="110"/>
        </w:rPr>
        <w:t> </w:t>
      </w:r>
      <w:r>
        <w:rPr>
          <w:spacing w:val="-3"/>
          <w:w w:val="110"/>
        </w:rPr>
        <w:t>paper, </w:t>
      </w:r>
      <w:r>
        <w:rPr>
          <w:w w:val="110"/>
        </w:rPr>
        <w:t>we</w:t>
      </w:r>
      <w:r>
        <w:rPr>
          <w:spacing w:val="-20"/>
          <w:w w:val="110"/>
        </w:rPr>
        <w:t> </w:t>
      </w:r>
      <w:r>
        <w:rPr>
          <w:w w:val="110"/>
        </w:rPr>
        <w:t>will</w:t>
      </w:r>
      <w:r>
        <w:rPr>
          <w:spacing w:val="-20"/>
          <w:w w:val="110"/>
        </w:rPr>
        <w:t> </w:t>
      </w:r>
      <w:r>
        <w:rPr>
          <w:w w:val="110"/>
        </w:rPr>
        <w:t>develop</w:t>
      </w:r>
      <w:r>
        <w:rPr>
          <w:spacing w:val="-19"/>
          <w:w w:val="110"/>
        </w:rPr>
        <w:t> </w:t>
      </w:r>
      <w:r>
        <w:rPr>
          <w:w w:val="110"/>
        </w:rPr>
        <w:t>and</w:t>
      </w:r>
      <w:r>
        <w:rPr>
          <w:spacing w:val="-20"/>
          <w:w w:val="110"/>
        </w:rPr>
        <w:t> </w:t>
      </w:r>
      <w:r>
        <w:rPr>
          <w:w w:val="110"/>
        </w:rPr>
        <w:t>test</w:t>
      </w:r>
      <w:r>
        <w:rPr>
          <w:spacing w:val="-19"/>
          <w:w w:val="110"/>
        </w:rPr>
        <w:t> </w:t>
      </w:r>
      <w:r>
        <w:rPr>
          <w:w w:val="110"/>
        </w:rPr>
        <w:t>a</w:t>
      </w:r>
      <w:r>
        <w:rPr>
          <w:spacing w:val="-20"/>
          <w:w w:val="110"/>
        </w:rPr>
        <w:t> </w:t>
      </w:r>
      <w:r>
        <w:rPr>
          <w:w w:val="110"/>
        </w:rPr>
        <w:t>prototype</w:t>
      </w:r>
      <w:r>
        <w:rPr>
          <w:spacing w:val="-19"/>
          <w:w w:val="110"/>
        </w:rPr>
        <w:t> </w:t>
      </w:r>
      <w:r>
        <w:rPr>
          <w:w w:val="110"/>
        </w:rPr>
        <w:t>tool</w:t>
      </w:r>
      <w:r>
        <w:rPr>
          <w:spacing w:val="-20"/>
          <w:w w:val="110"/>
        </w:rPr>
        <w:t> </w:t>
      </w:r>
      <w:r>
        <w:rPr>
          <w:w w:val="110"/>
        </w:rPr>
        <w:t>call</w:t>
      </w:r>
      <w:r>
        <w:rPr>
          <w:spacing w:val="-19"/>
          <w:w w:val="110"/>
        </w:rPr>
        <w:t> </w:t>
      </w:r>
      <w:r>
        <w:rPr>
          <w:w w:val="110"/>
        </w:rPr>
        <w:t>it</w:t>
      </w:r>
      <w:r>
        <w:rPr>
          <w:spacing w:val="-19"/>
          <w:w w:val="110"/>
        </w:rPr>
        <w:t> </w:t>
      </w:r>
      <w:r>
        <w:rPr>
          <w:w w:val="110"/>
        </w:rPr>
        <w:t>‘EMD</w:t>
      </w:r>
      <w:r>
        <w:rPr>
          <w:spacing w:val="-19"/>
          <w:w w:val="110"/>
        </w:rPr>
        <w:t> </w:t>
      </w:r>
      <w:r>
        <w:rPr>
          <w:w w:val="110"/>
        </w:rPr>
        <w:t>Builder’ to</w:t>
      </w:r>
      <w:r>
        <w:rPr>
          <w:spacing w:val="-9"/>
          <w:w w:val="110"/>
        </w:rPr>
        <w:t> </w:t>
      </w:r>
      <w:r>
        <w:rPr>
          <w:w w:val="110"/>
        </w:rPr>
        <w:t>achieve</w:t>
      </w:r>
      <w:r>
        <w:rPr>
          <w:spacing w:val="-9"/>
          <w:w w:val="110"/>
        </w:rPr>
        <w:t> </w:t>
      </w:r>
      <w:r>
        <w:rPr>
          <w:w w:val="110"/>
        </w:rPr>
        <w:t>the</w:t>
      </w:r>
      <w:r>
        <w:rPr>
          <w:spacing w:val="-10"/>
          <w:w w:val="110"/>
        </w:rPr>
        <w:t> </w:t>
      </w:r>
      <w:r>
        <w:rPr>
          <w:w w:val="110"/>
        </w:rPr>
        <w:t>following</w:t>
      </w:r>
      <w:r>
        <w:rPr>
          <w:spacing w:val="-9"/>
          <w:w w:val="110"/>
        </w:rPr>
        <w:t> </w:t>
      </w:r>
      <w:r>
        <w:rPr>
          <w:w w:val="110"/>
        </w:rPr>
        <w:t>tasks:</w:t>
      </w:r>
      <w:r>
        <w:rPr>
          <w:spacing w:val="-9"/>
          <w:w w:val="110"/>
        </w:rPr>
        <w:t> </w:t>
      </w:r>
      <w:r>
        <w:rPr>
          <w:w w:val="110"/>
        </w:rPr>
        <w:t>introducing</w:t>
      </w:r>
      <w:r>
        <w:rPr>
          <w:spacing w:val="-9"/>
          <w:w w:val="110"/>
        </w:rPr>
        <w:t> </w:t>
      </w:r>
      <w:r>
        <w:rPr>
          <w:w w:val="110"/>
        </w:rPr>
        <w:t>a</w:t>
      </w:r>
      <w:r>
        <w:rPr>
          <w:spacing w:val="-10"/>
          <w:w w:val="110"/>
        </w:rPr>
        <w:t> </w:t>
      </w:r>
      <w:r>
        <w:rPr>
          <w:w w:val="110"/>
        </w:rPr>
        <w:t>tool</w:t>
      </w:r>
      <w:r>
        <w:rPr>
          <w:spacing w:val="-10"/>
          <w:w w:val="110"/>
        </w:rPr>
        <w:t> </w:t>
      </w:r>
      <w:r>
        <w:rPr>
          <w:w w:val="110"/>
        </w:rPr>
        <w:t>for</w:t>
      </w:r>
      <w:r>
        <w:rPr>
          <w:spacing w:val="-9"/>
          <w:w w:val="110"/>
        </w:rPr>
        <w:t> </w:t>
      </w:r>
      <w:r>
        <w:rPr>
          <w:w w:val="110"/>
        </w:rPr>
        <w:t>drawing the</w:t>
      </w:r>
      <w:r>
        <w:rPr>
          <w:spacing w:val="-8"/>
          <w:w w:val="110"/>
        </w:rPr>
        <w:t> </w:t>
      </w:r>
      <w:r>
        <w:rPr>
          <w:w w:val="110"/>
        </w:rPr>
        <w:t>entity</w:t>
      </w:r>
      <w:r>
        <w:rPr>
          <w:spacing w:val="-7"/>
          <w:w w:val="110"/>
        </w:rPr>
        <w:t> </w:t>
      </w:r>
      <w:r>
        <w:rPr>
          <w:w w:val="110"/>
        </w:rPr>
        <w:t>mapping</w:t>
      </w:r>
      <w:r>
        <w:rPr>
          <w:spacing w:val="-7"/>
          <w:w w:val="110"/>
        </w:rPr>
        <w:t> </w:t>
      </w:r>
      <w:r>
        <w:rPr>
          <w:w w:val="110"/>
        </w:rPr>
        <w:t>diagram</w:t>
      </w:r>
      <w:r>
        <w:rPr>
          <w:spacing w:val="-8"/>
          <w:w w:val="110"/>
        </w:rPr>
        <w:t> </w:t>
      </w:r>
      <w:r>
        <w:rPr>
          <w:w w:val="110"/>
        </w:rPr>
        <w:t>scenarios</w:t>
      </w:r>
      <w:r>
        <w:rPr>
          <w:spacing w:val="-7"/>
          <w:w w:val="110"/>
        </w:rPr>
        <w:t> </w:t>
      </w:r>
      <w:r>
        <w:rPr>
          <w:w w:val="110"/>
        </w:rPr>
        <w:t>using</w:t>
      </w:r>
      <w:r>
        <w:rPr>
          <w:spacing w:val="-7"/>
          <w:w w:val="110"/>
        </w:rPr>
        <w:t> </w:t>
      </w:r>
      <w:r>
        <w:rPr>
          <w:w w:val="110"/>
        </w:rPr>
        <w:t>a</w:t>
      </w:r>
      <w:r>
        <w:rPr>
          <w:spacing w:val="-8"/>
          <w:w w:val="110"/>
        </w:rPr>
        <w:t> </w:t>
      </w:r>
      <w:r>
        <w:rPr>
          <w:w w:val="110"/>
        </w:rPr>
        <w:t>pallet</w:t>
      </w:r>
      <w:r>
        <w:rPr>
          <w:spacing w:val="-7"/>
          <w:w w:val="110"/>
        </w:rPr>
        <w:t> </w:t>
      </w:r>
      <w:r>
        <w:rPr>
          <w:w w:val="110"/>
        </w:rPr>
        <w:t>of</w:t>
      </w:r>
      <w:r>
        <w:rPr>
          <w:spacing w:val="-8"/>
          <w:w w:val="110"/>
        </w:rPr>
        <w:t> </w:t>
      </w:r>
      <w:r>
        <w:rPr>
          <w:spacing w:val="-3"/>
          <w:w w:val="110"/>
        </w:rPr>
        <w:t>graph- </w:t>
      </w:r>
      <w:r>
        <w:rPr>
          <w:w w:val="110"/>
        </w:rPr>
        <w:t>ical constructs, implementing a set of transformation </w:t>
      </w:r>
      <w:r>
        <w:rPr>
          <w:spacing w:val="-3"/>
          <w:w w:val="110"/>
        </w:rPr>
        <w:t>opera- </w:t>
      </w:r>
      <w:r>
        <w:rPr>
          <w:w w:val="110"/>
        </w:rPr>
        <w:t>tions, transforming the graphical model to a code </w:t>
      </w:r>
      <w:r>
        <w:rPr>
          <w:spacing w:val="-7"/>
          <w:w w:val="110"/>
        </w:rPr>
        <w:t>by </w:t>
      </w:r>
      <w:r>
        <w:rPr>
          <w:w w:val="110"/>
        </w:rPr>
        <w:t>generating</w:t>
      </w:r>
      <w:r>
        <w:rPr>
          <w:spacing w:val="-16"/>
          <w:w w:val="110"/>
        </w:rPr>
        <w:t> </w:t>
      </w:r>
      <w:r>
        <w:rPr>
          <w:w w:val="110"/>
        </w:rPr>
        <w:t>SQL</w:t>
      </w:r>
      <w:r>
        <w:rPr>
          <w:spacing w:val="-15"/>
          <w:w w:val="110"/>
        </w:rPr>
        <w:t> </w:t>
      </w:r>
      <w:r>
        <w:rPr>
          <w:w w:val="110"/>
        </w:rPr>
        <w:t>script,</w:t>
      </w:r>
      <w:r>
        <w:rPr>
          <w:spacing w:val="-16"/>
          <w:w w:val="110"/>
        </w:rPr>
        <w:t> </w:t>
      </w:r>
      <w:r>
        <w:rPr>
          <w:w w:val="110"/>
        </w:rPr>
        <w:t>and</w:t>
      </w:r>
      <w:r>
        <w:rPr>
          <w:spacing w:val="-15"/>
          <w:w w:val="110"/>
        </w:rPr>
        <w:t> </w:t>
      </w:r>
      <w:r>
        <w:rPr>
          <w:w w:val="110"/>
        </w:rPr>
        <w:t>generating</w:t>
      </w:r>
      <w:r>
        <w:rPr>
          <w:spacing w:val="-15"/>
          <w:w w:val="110"/>
        </w:rPr>
        <w:t> </w:t>
      </w:r>
      <w:r>
        <w:rPr>
          <w:w w:val="110"/>
        </w:rPr>
        <w:t>the</w:t>
      </w:r>
      <w:r>
        <w:rPr>
          <w:spacing w:val="-16"/>
          <w:w w:val="110"/>
        </w:rPr>
        <w:t> </w:t>
      </w:r>
      <w:r>
        <w:rPr>
          <w:w w:val="110"/>
        </w:rPr>
        <w:t>mapping</w:t>
      </w:r>
      <w:r>
        <w:rPr>
          <w:spacing w:val="-16"/>
          <w:w w:val="110"/>
        </w:rPr>
        <w:t> </w:t>
      </w:r>
      <w:r>
        <w:rPr>
          <w:w w:val="110"/>
        </w:rPr>
        <w:t>document according to Kimball’s</w:t>
      </w:r>
      <w:r>
        <w:rPr>
          <w:spacing w:val="25"/>
          <w:w w:val="110"/>
        </w:rPr>
        <w:t> </w:t>
      </w:r>
      <w:r>
        <w:rPr>
          <w:w w:val="110"/>
        </w:rPr>
        <w:t>standards.</w:t>
      </w:r>
    </w:p>
    <w:p>
      <w:pPr>
        <w:pStyle w:val="BodyText"/>
        <w:spacing w:before="7"/>
        <w:rPr>
          <w:sz w:val="22"/>
        </w:rPr>
      </w:pPr>
    </w:p>
    <w:p>
      <w:pPr>
        <w:pStyle w:val="BodyText"/>
        <w:ind w:left="107"/>
      </w:pPr>
      <w:r>
        <w:rPr/>
        <w:t>References</w:t>
      </w:r>
    </w:p>
    <w:p>
      <w:pPr>
        <w:pStyle w:val="BodyText"/>
        <w:rPr>
          <w:sz w:val="20"/>
        </w:rPr>
      </w:pPr>
    </w:p>
    <w:p>
      <w:pPr>
        <w:spacing w:line="259" w:lineRule="auto" w:before="0"/>
        <w:ind w:left="336" w:right="272" w:hanging="230"/>
        <w:jc w:val="both"/>
        <w:rPr>
          <w:sz w:val="16"/>
        </w:rPr>
      </w:pPr>
      <w:r>
        <w:rPr>
          <w:w w:val="105"/>
          <w:sz w:val="16"/>
        </w:rPr>
        <w:t>Arya, P., Slany, W., Schindler, C., 2006. Enhancing Wrapper Usability through Ontology Sharing and Large Scale Cooperation.</w:t>
      </w:r>
    </w:p>
    <w:p>
      <w:pPr>
        <w:spacing w:before="2"/>
        <w:ind w:left="336" w:right="0" w:firstLine="0"/>
        <w:jc w:val="both"/>
        <w:rPr>
          <w:sz w:val="16"/>
        </w:rPr>
      </w:pPr>
      <w:r>
        <w:rPr>
          <w:w w:val="105"/>
          <w:sz w:val="16"/>
        </w:rPr>
        <w:t>&lt;</w:t>
      </w:r>
      <w:hyperlink r:id="rId90">
        <w:r>
          <w:rPr>
            <w:color w:val="000066"/>
            <w:w w:val="105"/>
            <w:sz w:val="16"/>
          </w:rPr>
          <w:t>www.ru5.cti.gr/HT05/ﬁles/andreas_rath.ppt</w:t>
        </w:r>
      </w:hyperlink>
      <w:r>
        <w:rPr>
          <w:w w:val="105"/>
          <w:sz w:val="16"/>
        </w:rPr>
        <w:t>&gt; (accessed 2006).</w:t>
      </w:r>
    </w:p>
    <w:p>
      <w:pPr>
        <w:spacing w:line="259" w:lineRule="auto" w:before="14"/>
        <w:ind w:left="336" w:right="272" w:hanging="230"/>
        <w:jc w:val="both"/>
        <w:rPr>
          <w:sz w:val="16"/>
        </w:rPr>
      </w:pPr>
      <w:r>
        <w:rPr>
          <w:w w:val="105"/>
          <w:sz w:val="16"/>
        </w:rPr>
        <w:t>Bernstein, P., Rahm, E., 2000. Data warehouse scenarios for </w:t>
      </w:r>
      <w:r>
        <w:rPr>
          <w:spacing w:val="-3"/>
          <w:w w:val="105"/>
          <w:sz w:val="16"/>
        </w:rPr>
        <w:t>model </w:t>
      </w:r>
      <w:r>
        <w:rPr>
          <w:w w:val="105"/>
          <w:sz w:val="16"/>
        </w:rPr>
        <w:t>management. In: Proceedings of the 19th International Conference on Conceptual Modeling (ER’00), LNCS, vol. 1920, Salt </w:t>
      </w:r>
      <w:r>
        <w:rPr>
          <w:spacing w:val="-4"/>
          <w:w w:val="105"/>
          <w:sz w:val="16"/>
        </w:rPr>
        <w:t>Lake </w:t>
      </w:r>
      <w:r>
        <w:rPr>
          <w:w w:val="105"/>
          <w:sz w:val="16"/>
        </w:rPr>
        <w:t>City, USA, pp.</w:t>
      </w:r>
      <w:r>
        <w:rPr>
          <w:spacing w:val="31"/>
          <w:w w:val="105"/>
          <w:sz w:val="16"/>
        </w:rPr>
        <w:t> </w:t>
      </w:r>
      <w:r>
        <w:rPr>
          <w:w w:val="105"/>
          <w:sz w:val="16"/>
        </w:rPr>
        <w:t>1–15.</w:t>
      </w:r>
    </w:p>
    <w:p>
      <w:pPr>
        <w:spacing w:line="259" w:lineRule="auto" w:before="3"/>
        <w:ind w:left="336" w:right="273" w:hanging="230"/>
        <w:jc w:val="both"/>
        <w:rPr>
          <w:sz w:val="16"/>
        </w:rPr>
      </w:pPr>
      <w:r>
        <w:rPr>
          <w:w w:val="105"/>
          <w:sz w:val="16"/>
        </w:rPr>
        <w:t>Berson, A., Smith, S.J., 1997. Data Warehousing, Data Mining, and OLAP. McGraw-Hill.</w:t>
      </w:r>
    </w:p>
    <w:p>
      <w:pPr>
        <w:spacing w:line="259" w:lineRule="auto" w:before="1"/>
        <w:ind w:left="336" w:right="272" w:hanging="230"/>
        <w:jc w:val="both"/>
        <w:rPr>
          <w:sz w:val="16"/>
        </w:rPr>
      </w:pPr>
      <w:r>
        <w:rPr>
          <w:w w:val="110"/>
          <w:sz w:val="16"/>
        </w:rPr>
        <w:t>Demarest, M., 1997. The Politics of Data Warehousing. &lt;</w:t>
      </w:r>
      <w:hyperlink r:id="rId91">
        <w:r>
          <w:rPr>
            <w:color w:val="000066"/>
            <w:w w:val="110"/>
            <w:sz w:val="16"/>
          </w:rPr>
          <w:t>http://</w:t>
        </w:r>
      </w:hyperlink>
      <w:r>
        <w:rPr>
          <w:color w:val="000066"/>
          <w:w w:val="110"/>
          <w:sz w:val="16"/>
        </w:rPr>
        <w:t> </w:t>
      </w:r>
      <w:hyperlink r:id="rId91">
        <w:r>
          <w:rPr>
            <w:color w:val="000066"/>
            <w:w w:val="110"/>
            <w:sz w:val="16"/>
          </w:rPr>
          <w:t>www.hevanet.com/demarest/marc/dwpol.html</w:t>
        </w:r>
      </w:hyperlink>
      <w:r>
        <w:rPr>
          <w:w w:val="110"/>
          <w:sz w:val="16"/>
        </w:rPr>
        <w:t>&gt;.</w:t>
      </w:r>
    </w:p>
    <w:p>
      <w:pPr>
        <w:spacing w:line="259" w:lineRule="auto" w:before="1"/>
        <w:ind w:left="336" w:right="273" w:hanging="230"/>
        <w:jc w:val="both"/>
        <w:rPr>
          <w:sz w:val="16"/>
        </w:rPr>
      </w:pPr>
      <w:r>
        <w:rPr>
          <w:w w:val="110"/>
          <w:sz w:val="16"/>
        </w:rPr>
        <w:t>Dobre, A., Hakimpour, F., Dittrich, K.R., 2003. Operators </w:t>
      </w:r>
      <w:r>
        <w:rPr>
          <w:spacing w:val="-4"/>
          <w:w w:val="110"/>
          <w:sz w:val="16"/>
        </w:rPr>
        <w:t>and </w:t>
      </w:r>
      <w:r>
        <w:rPr>
          <w:w w:val="110"/>
          <w:sz w:val="16"/>
        </w:rPr>
        <w:t>classiﬁcation for data mapping in semantic integration. </w:t>
      </w:r>
      <w:r>
        <w:rPr>
          <w:spacing w:val="-5"/>
          <w:w w:val="110"/>
          <w:sz w:val="16"/>
        </w:rPr>
        <w:t>In: </w:t>
      </w:r>
      <w:r>
        <w:rPr>
          <w:w w:val="110"/>
          <w:sz w:val="16"/>
        </w:rPr>
        <w:t>Proceedings of the 22nd International Conference on </w:t>
      </w:r>
      <w:r>
        <w:rPr>
          <w:spacing w:val="-3"/>
          <w:w w:val="110"/>
          <w:sz w:val="16"/>
        </w:rPr>
        <w:t>Conceptual </w:t>
      </w:r>
      <w:r>
        <w:rPr>
          <w:w w:val="110"/>
          <w:sz w:val="16"/>
        </w:rPr>
        <w:t>Modeling</w:t>
      </w:r>
      <w:r>
        <w:rPr>
          <w:spacing w:val="-20"/>
          <w:w w:val="110"/>
          <w:sz w:val="16"/>
        </w:rPr>
        <w:t> </w:t>
      </w:r>
      <w:r>
        <w:rPr>
          <w:w w:val="110"/>
          <w:sz w:val="16"/>
        </w:rPr>
        <w:t>(ER’03),</w:t>
      </w:r>
      <w:r>
        <w:rPr>
          <w:spacing w:val="-19"/>
          <w:w w:val="110"/>
          <w:sz w:val="16"/>
        </w:rPr>
        <w:t> </w:t>
      </w:r>
      <w:r>
        <w:rPr>
          <w:w w:val="110"/>
          <w:sz w:val="16"/>
        </w:rPr>
        <w:t>LNCS,</w:t>
      </w:r>
      <w:r>
        <w:rPr>
          <w:spacing w:val="-18"/>
          <w:w w:val="110"/>
          <w:sz w:val="16"/>
        </w:rPr>
        <w:t> </w:t>
      </w:r>
      <w:r>
        <w:rPr>
          <w:w w:val="110"/>
          <w:sz w:val="16"/>
        </w:rPr>
        <w:t>vol.</w:t>
      </w:r>
      <w:r>
        <w:rPr>
          <w:spacing w:val="-19"/>
          <w:w w:val="110"/>
          <w:sz w:val="16"/>
        </w:rPr>
        <w:t> </w:t>
      </w:r>
      <w:r>
        <w:rPr>
          <w:w w:val="110"/>
          <w:sz w:val="16"/>
        </w:rPr>
        <w:t>2813,</w:t>
      </w:r>
      <w:r>
        <w:rPr>
          <w:spacing w:val="-19"/>
          <w:w w:val="110"/>
          <w:sz w:val="16"/>
        </w:rPr>
        <w:t> </w:t>
      </w:r>
      <w:r>
        <w:rPr>
          <w:w w:val="110"/>
          <w:sz w:val="16"/>
        </w:rPr>
        <w:t>Chicago,</w:t>
      </w:r>
      <w:r>
        <w:rPr>
          <w:spacing w:val="-19"/>
          <w:w w:val="110"/>
          <w:sz w:val="16"/>
        </w:rPr>
        <w:t> </w:t>
      </w:r>
      <w:r>
        <w:rPr>
          <w:w w:val="110"/>
          <w:sz w:val="16"/>
        </w:rPr>
        <w:t>USA,</w:t>
      </w:r>
      <w:r>
        <w:rPr>
          <w:spacing w:val="-19"/>
          <w:w w:val="110"/>
          <w:sz w:val="16"/>
        </w:rPr>
        <w:t> </w:t>
      </w:r>
      <w:r>
        <w:rPr>
          <w:w w:val="110"/>
          <w:sz w:val="16"/>
        </w:rPr>
        <w:t>pp.</w:t>
      </w:r>
      <w:r>
        <w:rPr>
          <w:spacing w:val="-18"/>
          <w:w w:val="110"/>
          <w:sz w:val="16"/>
        </w:rPr>
        <w:t> </w:t>
      </w:r>
      <w:r>
        <w:rPr>
          <w:spacing w:val="-3"/>
          <w:w w:val="110"/>
          <w:sz w:val="16"/>
        </w:rPr>
        <w:t>534–547.</w:t>
      </w:r>
    </w:p>
    <w:p>
      <w:pPr>
        <w:spacing w:line="259" w:lineRule="auto" w:before="2"/>
        <w:ind w:left="336" w:right="272" w:hanging="230"/>
        <w:jc w:val="both"/>
        <w:rPr>
          <w:sz w:val="16"/>
        </w:rPr>
      </w:pPr>
      <w:r>
        <w:rPr>
          <w:w w:val="105"/>
          <w:sz w:val="16"/>
        </w:rPr>
        <w:t>El Bastawesy, A., Boshra, M., Hendawi, A., 2005. Entity mapping diagram for modeling ETL processes. In: Proceedings of the Third International Conference on Informatics and Systems (INFOS), Cairo.</w:t>
      </w:r>
    </w:p>
    <w:p>
      <w:pPr>
        <w:spacing w:after="0" w:line="259" w:lineRule="auto"/>
        <w:jc w:val="both"/>
        <w:rPr>
          <w:sz w:val="16"/>
        </w:rPr>
        <w:sectPr>
          <w:type w:val="continuous"/>
          <w:pgSz w:w="11910" w:h="15880"/>
          <w:pgMar w:top="260" w:bottom="280" w:left="800" w:right="800"/>
          <w:cols w:num="2" w:equalWidth="0">
            <w:col w:w="4930" w:space="211"/>
            <w:col w:w="5169"/>
          </w:cols>
        </w:sectPr>
      </w:pPr>
    </w:p>
    <w:p>
      <w:pPr>
        <w:pStyle w:val="BodyText"/>
        <w:spacing w:before="9"/>
        <w:rPr>
          <w:sz w:val="8"/>
        </w:rPr>
      </w:pPr>
    </w:p>
    <w:p>
      <w:pPr>
        <w:spacing w:after="0"/>
        <w:rPr>
          <w:sz w:val="8"/>
        </w:rPr>
        <w:sectPr>
          <w:pgSz w:w="11910" w:h="15880"/>
          <w:pgMar w:header="670" w:footer="0" w:top="880" w:bottom="280" w:left="800" w:right="800"/>
        </w:sectPr>
      </w:pPr>
    </w:p>
    <w:p>
      <w:pPr>
        <w:spacing w:line="259" w:lineRule="auto" w:before="77"/>
        <w:ind w:left="505" w:right="38" w:hanging="230"/>
        <w:jc w:val="both"/>
        <w:rPr>
          <w:sz w:val="16"/>
        </w:rPr>
      </w:pPr>
      <w:bookmarkStart w:name="_bookmark25" w:id="55"/>
      <w:bookmarkEnd w:id="55"/>
      <w:r>
        <w:rPr/>
      </w:r>
      <w:bookmarkStart w:name="_bookmark26" w:id="56"/>
      <w:bookmarkEnd w:id="56"/>
      <w:r>
        <w:rPr/>
      </w:r>
      <w:bookmarkStart w:name="_bookmark27" w:id="57"/>
      <w:bookmarkEnd w:id="57"/>
      <w:r>
        <w:rPr/>
      </w:r>
      <w:bookmarkStart w:name="_bookmark28" w:id="58"/>
      <w:bookmarkEnd w:id="58"/>
      <w:r>
        <w:rPr/>
      </w:r>
      <w:bookmarkStart w:name="_bookmark29" w:id="59"/>
      <w:bookmarkEnd w:id="59"/>
      <w:r>
        <w:rPr/>
      </w:r>
      <w:r>
        <w:rPr>
          <w:w w:val="110"/>
          <w:sz w:val="16"/>
        </w:rPr>
        <w:t>Inmon,</w:t>
      </w:r>
      <w:r>
        <w:rPr>
          <w:spacing w:val="-27"/>
          <w:w w:val="110"/>
          <w:sz w:val="16"/>
        </w:rPr>
        <w:t> </w:t>
      </w:r>
      <w:r>
        <w:rPr>
          <w:w w:val="110"/>
          <w:sz w:val="16"/>
        </w:rPr>
        <w:t>B.,</w:t>
      </w:r>
      <w:r>
        <w:rPr>
          <w:spacing w:val="-26"/>
          <w:w w:val="110"/>
          <w:sz w:val="16"/>
        </w:rPr>
        <w:t> </w:t>
      </w:r>
      <w:r>
        <w:rPr>
          <w:w w:val="110"/>
          <w:sz w:val="16"/>
        </w:rPr>
        <w:t>1997.</w:t>
      </w:r>
      <w:r>
        <w:rPr>
          <w:spacing w:val="-26"/>
          <w:w w:val="110"/>
          <w:sz w:val="16"/>
        </w:rPr>
        <w:t> </w:t>
      </w:r>
      <w:r>
        <w:rPr>
          <w:w w:val="110"/>
          <w:sz w:val="16"/>
        </w:rPr>
        <w:t>The</w:t>
      </w:r>
      <w:r>
        <w:rPr>
          <w:spacing w:val="-26"/>
          <w:w w:val="110"/>
          <w:sz w:val="16"/>
        </w:rPr>
        <w:t> </w:t>
      </w:r>
      <w:r>
        <w:rPr>
          <w:w w:val="110"/>
          <w:sz w:val="16"/>
        </w:rPr>
        <w:t>Data</w:t>
      </w:r>
      <w:r>
        <w:rPr>
          <w:spacing w:val="-25"/>
          <w:w w:val="110"/>
          <w:sz w:val="16"/>
        </w:rPr>
        <w:t> </w:t>
      </w:r>
      <w:r>
        <w:rPr>
          <w:w w:val="110"/>
          <w:sz w:val="16"/>
        </w:rPr>
        <w:t>Warehouse</w:t>
      </w:r>
      <w:r>
        <w:rPr>
          <w:spacing w:val="-26"/>
          <w:w w:val="110"/>
          <w:sz w:val="16"/>
        </w:rPr>
        <w:t> </w:t>
      </w:r>
      <w:r>
        <w:rPr>
          <w:w w:val="110"/>
          <w:sz w:val="16"/>
        </w:rPr>
        <w:t>Budget.</w:t>
      </w:r>
      <w:r>
        <w:rPr>
          <w:spacing w:val="-25"/>
          <w:w w:val="110"/>
          <w:sz w:val="16"/>
        </w:rPr>
        <w:t> </w:t>
      </w:r>
      <w:r>
        <w:rPr>
          <w:w w:val="110"/>
          <w:sz w:val="16"/>
        </w:rPr>
        <w:t>DM</w:t>
      </w:r>
      <w:r>
        <w:rPr>
          <w:spacing w:val="-27"/>
          <w:w w:val="110"/>
          <w:sz w:val="16"/>
        </w:rPr>
        <w:t> </w:t>
      </w:r>
      <w:r>
        <w:rPr>
          <w:w w:val="110"/>
          <w:sz w:val="16"/>
        </w:rPr>
        <w:t>Review</w:t>
      </w:r>
      <w:r>
        <w:rPr>
          <w:spacing w:val="-25"/>
          <w:w w:val="110"/>
          <w:sz w:val="16"/>
        </w:rPr>
        <w:t> </w:t>
      </w:r>
      <w:r>
        <w:rPr>
          <w:w w:val="110"/>
          <w:sz w:val="16"/>
        </w:rPr>
        <w:t>Magazine, January 1997. &lt;</w:t>
      </w:r>
      <w:hyperlink r:id="rId92">
        <w:r>
          <w:rPr>
            <w:color w:val="000066"/>
            <w:w w:val="110"/>
            <w:sz w:val="16"/>
          </w:rPr>
          <w:t>www.dmreview.com/master.cfm?NavID=55&amp;</w:t>
        </w:r>
      </w:hyperlink>
      <w:r>
        <w:rPr>
          <w:color w:val="000066"/>
          <w:w w:val="110"/>
          <w:sz w:val="16"/>
        </w:rPr>
        <w:t> </w:t>
      </w:r>
      <w:hyperlink r:id="rId92">
        <w:r>
          <w:rPr>
            <w:color w:val="000066"/>
            <w:w w:val="110"/>
            <w:sz w:val="16"/>
          </w:rPr>
          <w:t>EdID=1315</w:t>
        </w:r>
      </w:hyperlink>
      <w:r>
        <w:rPr>
          <w:w w:val="110"/>
          <w:sz w:val="16"/>
        </w:rPr>
        <w:t>&gt;.</w:t>
      </w:r>
    </w:p>
    <w:p>
      <w:pPr>
        <w:spacing w:line="259" w:lineRule="auto" w:before="3"/>
        <w:ind w:left="505" w:right="38" w:hanging="230"/>
        <w:jc w:val="both"/>
        <w:rPr>
          <w:sz w:val="16"/>
        </w:rPr>
      </w:pPr>
      <w:r>
        <w:rPr>
          <w:w w:val="105"/>
          <w:sz w:val="16"/>
        </w:rPr>
        <w:t>Inmon, W.H., 2002. Building the Data Warehouse, third ed. </w:t>
      </w:r>
      <w:r>
        <w:rPr>
          <w:spacing w:val="-3"/>
          <w:w w:val="105"/>
          <w:sz w:val="16"/>
        </w:rPr>
        <w:t>John </w:t>
      </w:r>
      <w:r>
        <w:rPr>
          <w:w w:val="105"/>
          <w:sz w:val="16"/>
        </w:rPr>
        <w:t>Wiley and Sons,</w:t>
      </w:r>
      <w:r>
        <w:rPr>
          <w:spacing w:val="30"/>
          <w:w w:val="105"/>
          <w:sz w:val="16"/>
        </w:rPr>
        <w:t> </w:t>
      </w:r>
      <w:r>
        <w:rPr>
          <w:w w:val="105"/>
          <w:sz w:val="16"/>
        </w:rPr>
        <w:t>USA.</w:t>
      </w:r>
    </w:p>
    <w:p>
      <w:pPr>
        <w:spacing w:line="259" w:lineRule="auto" w:before="0"/>
        <w:ind w:left="505" w:right="38" w:hanging="230"/>
        <w:jc w:val="both"/>
        <w:rPr>
          <w:sz w:val="16"/>
        </w:rPr>
      </w:pPr>
      <w:r>
        <w:rPr>
          <w:w w:val="105"/>
          <w:sz w:val="16"/>
        </w:rPr>
        <w:t>Jarke, M., Lenzerini, M., Vassiliou, Y., Vassiliadis, P., 2003. Funda- mentals of Data Warehouses, second ed. Springer-Verlag.</w:t>
      </w:r>
    </w:p>
    <w:p>
      <w:pPr>
        <w:spacing w:line="259" w:lineRule="auto" w:before="4"/>
        <w:ind w:left="505" w:right="39" w:hanging="230"/>
        <w:jc w:val="both"/>
        <w:rPr>
          <w:sz w:val="16"/>
        </w:rPr>
      </w:pPr>
      <w:r>
        <w:rPr>
          <w:w w:val="105"/>
          <w:sz w:val="16"/>
        </w:rPr>
        <w:t>Jo¨ rg, Thomas, Deßloch, Stefan, 2008. Towards generating ETL processes for incremental loading. In: ACM Proceedings of the</w:t>
      </w:r>
      <w:bookmarkStart w:name="_bookmark30" w:id="60"/>
      <w:bookmarkEnd w:id="60"/>
      <w:r>
        <w:rPr>
          <w:w w:val="105"/>
          <w:sz w:val="16"/>
        </w:rPr>
      </w:r>
      <w:r>
        <w:rPr>
          <w:w w:val="105"/>
          <w:sz w:val="16"/>
        </w:rPr>
        <w:t> 2008 International Symposium on Database Engineering and Applications.</w:t>
      </w:r>
    </w:p>
    <w:p>
      <w:pPr>
        <w:spacing w:line="259" w:lineRule="auto" w:before="0"/>
        <w:ind w:left="505" w:right="38" w:hanging="230"/>
        <w:jc w:val="both"/>
        <w:rPr>
          <w:sz w:val="16"/>
        </w:rPr>
      </w:pPr>
      <w:r>
        <w:rPr>
          <w:w w:val="105"/>
          <w:sz w:val="16"/>
        </w:rPr>
        <w:t>Kimball, R., Caserta, J., 2004. The Data Warehouse ETL Toolkit.</w:t>
      </w:r>
      <w:bookmarkStart w:name="_bookmark32" w:id="61"/>
      <w:bookmarkEnd w:id="61"/>
      <w:r>
        <w:rPr>
          <w:w w:val="105"/>
          <w:sz w:val="16"/>
        </w:rPr>
      </w:r>
      <w:r>
        <w:rPr>
          <w:w w:val="105"/>
          <w:sz w:val="16"/>
        </w:rPr>
        <w:t> Practical Techniques for Extracting, Cleaning, Conforming and</w:t>
      </w:r>
      <w:bookmarkStart w:name="_bookmark31" w:id="62"/>
      <w:bookmarkEnd w:id="62"/>
      <w:r>
        <w:rPr>
          <w:w w:val="105"/>
          <w:sz w:val="16"/>
        </w:rPr>
      </w:r>
      <w:r>
        <w:rPr>
          <w:w w:val="105"/>
          <w:sz w:val="16"/>
        </w:rPr>
        <w:t> Delivering Data. Wiley.</w:t>
      </w:r>
    </w:p>
    <w:p>
      <w:pPr>
        <w:spacing w:line="259" w:lineRule="auto" w:before="2"/>
        <w:ind w:left="505" w:right="39" w:hanging="230"/>
        <w:jc w:val="both"/>
        <w:rPr>
          <w:sz w:val="16"/>
        </w:rPr>
      </w:pPr>
      <w:r>
        <w:rPr>
          <w:w w:val="105"/>
          <w:sz w:val="16"/>
        </w:rPr>
        <w:t>Kimball, R., Reeves, L., Ross, M., Thornthwaite, W., 1998. The Data Warehouse Lifecycle Toolkit: Expert Methods for Designing, Developing, and Deploying Data Warehouses. John Wiley and</w:t>
      </w:r>
      <w:bookmarkStart w:name="_bookmark33" w:id="63"/>
      <w:bookmarkEnd w:id="63"/>
      <w:r>
        <w:rPr>
          <w:w w:val="105"/>
          <w:sz w:val="16"/>
        </w:rPr>
      </w:r>
      <w:bookmarkStart w:name="_bookmark34" w:id="64"/>
      <w:bookmarkEnd w:id="64"/>
      <w:r>
        <w:rPr>
          <w:w w:val="105"/>
          <w:sz w:val="16"/>
        </w:rPr>
      </w:r>
      <w:r>
        <w:rPr>
          <w:w w:val="105"/>
          <w:sz w:val="16"/>
        </w:rPr>
        <w:t> Sons.</w:t>
      </w:r>
    </w:p>
    <w:p>
      <w:pPr>
        <w:spacing w:line="259" w:lineRule="auto" w:before="1"/>
        <w:ind w:left="505" w:right="39" w:hanging="230"/>
        <w:jc w:val="both"/>
        <w:rPr>
          <w:sz w:val="16"/>
        </w:rPr>
      </w:pPr>
      <w:r>
        <w:rPr>
          <w:w w:val="110"/>
          <w:sz w:val="16"/>
        </w:rPr>
        <w:t>Lujan-Mora,</w:t>
      </w:r>
      <w:r>
        <w:rPr>
          <w:spacing w:val="-5"/>
          <w:w w:val="110"/>
          <w:sz w:val="16"/>
        </w:rPr>
        <w:t> </w:t>
      </w:r>
      <w:r>
        <w:rPr>
          <w:w w:val="110"/>
          <w:sz w:val="16"/>
        </w:rPr>
        <w:t>S.,</w:t>
      </w:r>
      <w:r>
        <w:rPr>
          <w:spacing w:val="-5"/>
          <w:w w:val="110"/>
          <w:sz w:val="16"/>
        </w:rPr>
        <w:t> </w:t>
      </w:r>
      <w:r>
        <w:rPr>
          <w:w w:val="110"/>
          <w:sz w:val="16"/>
        </w:rPr>
        <w:t>Trujillo,</w:t>
      </w:r>
      <w:r>
        <w:rPr>
          <w:spacing w:val="-5"/>
          <w:w w:val="110"/>
          <w:sz w:val="16"/>
        </w:rPr>
        <w:t> </w:t>
      </w:r>
      <w:r>
        <w:rPr>
          <w:w w:val="110"/>
          <w:sz w:val="16"/>
        </w:rPr>
        <w:t>J.,</w:t>
      </w:r>
      <w:r>
        <w:rPr>
          <w:spacing w:val="-5"/>
          <w:w w:val="110"/>
          <w:sz w:val="16"/>
        </w:rPr>
        <w:t> </w:t>
      </w:r>
      <w:r>
        <w:rPr>
          <w:w w:val="110"/>
          <w:sz w:val="16"/>
        </w:rPr>
        <w:t>2003.</w:t>
      </w:r>
      <w:r>
        <w:rPr>
          <w:spacing w:val="-5"/>
          <w:w w:val="110"/>
          <w:sz w:val="16"/>
        </w:rPr>
        <w:t> </w:t>
      </w:r>
      <w:r>
        <w:rPr>
          <w:w w:val="110"/>
          <w:sz w:val="16"/>
        </w:rPr>
        <w:t>A</w:t>
      </w:r>
      <w:r>
        <w:rPr>
          <w:spacing w:val="-5"/>
          <w:w w:val="110"/>
          <w:sz w:val="16"/>
        </w:rPr>
        <w:t> </w:t>
      </w:r>
      <w:r>
        <w:rPr>
          <w:w w:val="110"/>
          <w:sz w:val="16"/>
        </w:rPr>
        <w:t>comprehensive</w:t>
      </w:r>
      <w:r>
        <w:rPr>
          <w:spacing w:val="-5"/>
          <w:w w:val="110"/>
          <w:sz w:val="16"/>
        </w:rPr>
        <w:t> </w:t>
      </w:r>
      <w:r>
        <w:rPr>
          <w:w w:val="110"/>
          <w:sz w:val="16"/>
        </w:rPr>
        <w:t>method</w:t>
      </w:r>
      <w:r>
        <w:rPr>
          <w:spacing w:val="-6"/>
          <w:w w:val="110"/>
          <w:sz w:val="16"/>
        </w:rPr>
        <w:t> </w:t>
      </w:r>
      <w:r>
        <w:rPr>
          <w:w w:val="110"/>
          <w:sz w:val="16"/>
        </w:rPr>
        <w:t>for</w:t>
      </w:r>
      <w:r>
        <w:rPr>
          <w:spacing w:val="-5"/>
          <w:w w:val="110"/>
          <w:sz w:val="16"/>
        </w:rPr>
        <w:t> </w:t>
      </w:r>
      <w:r>
        <w:rPr>
          <w:spacing w:val="-3"/>
          <w:w w:val="110"/>
          <w:sz w:val="16"/>
        </w:rPr>
        <w:t>data </w:t>
      </w:r>
      <w:r>
        <w:rPr>
          <w:w w:val="110"/>
          <w:sz w:val="16"/>
        </w:rPr>
        <w:t>warehouse design. In: Proceedings of the Fifth </w:t>
      </w:r>
      <w:r>
        <w:rPr>
          <w:spacing w:val="-3"/>
          <w:w w:val="110"/>
          <w:sz w:val="16"/>
        </w:rPr>
        <w:t>International</w:t>
      </w:r>
      <w:bookmarkStart w:name="_bookmark35" w:id="65"/>
      <w:bookmarkEnd w:id="65"/>
      <w:r>
        <w:rPr>
          <w:spacing w:val="-3"/>
          <w:w w:val="110"/>
          <w:sz w:val="16"/>
        </w:rPr>
      </w:r>
      <w:r>
        <w:rPr>
          <w:spacing w:val="-3"/>
          <w:w w:val="110"/>
          <w:sz w:val="16"/>
        </w:rPr>
        <w:t> </w:t>
      </w:r>
      <w:r>
        <w:rPr>
          <w:w w:val="110"/>
          <w:sz w:val="16"/>
        </w:rPr>
        <w:t>Workshop on Design and Management of Data </w:t>
      </w:r>
      <w:r>
        <w:rPr>
          <w:spacing w:val="-3"/>
          <w:w w:val="110"/>
          <w:sz w:val="16"/>
        </w:rPr>
        <w:t>Warehouses</w:t>
      </w:r>
      <w:bookmarkStart w:name="_bookmark36" w:id="66"/>
      <w:bookmarkEnd w:id="66"/>
      <w:r>
        <w:rPr>
          <w:spacing w:val="-3"/>
          <w:w w:val="110"/>
          <w:sz w:val="16"/>
        </w:rPr>
      </w:r>
      <w:r>
        <w:rPr>
          <w:spacing w:val="-3"/>
          <w:w w:val="110"/>
          <w:sz w:val="16"/>
        </w:rPr>
        <w:t> </w:t>
      </w:r>
      <w:r>
        <w:rPr>
          <w:w w:val="110"/>
          <w:sz w:val="16"/>
        </w:rPr>
        <w:t>(DMDW’03), Berlin,</w:t>
      </w:r>
      <w:r>
        <w:rPr>
          <w:spacing w:val="13"/>
          <w:w w:val="110"/>
          <w:sz w:val="16"/>
        </w:rPr>
        <w:t> </w:t>
      </w:r>
      <w:r>
        <w:rPr>
          <w:w w:val="110"/>
          <w:sz w:val="16"/>
        </w:rPr>
        <w:t>Germany.</w:t>
      </w:r>
    </w:p>
    <w:p>
      <w:pPr>
        <w:spacing w:line="259" w:lineRule="auto" w:before="2"/>
        <w:ind w:left="505" w:right="38" w:hanging="230"/>
        <w:jc w:val="both"/>
        <w:rPr>
          <w:sz w:val="16"/>
        </w:rPr>
      </w:pPr>
      <w:r>
        <w:rPr>
          <w:w w:val="110"/>
          <w:sz w:val="16"/>
        </w:rPr>
        <w:t>Lujan-Mora, S., Vassiliadis, P., Trujillo, J., 2004. Data mapping</w:t>
      </w:r>
      <w:bookmarkStart w:name="_bookmark37" w:id="67"/>
      <w:bookmarkEnd w:id="67"/>
      <w:r>
        <w:rPr>
          <w:w w:val="110"/>
          <w:sz w:val="16"/>
        </w:rPr>
      </w:r>
      <w:r>
        <w:rPr>
          <w:w w:val="110"/>
          <w:sz w:val="16"/>
        </w:rPr>
        <w:t> diagram for data warehouse design with UML. In: International Conference</w:t>
      </w:r>
      <w:r>
        <w:rPr>
          <w:spacing w:val="-24"/>
          <w:w w:val="110"/>
          <w:sz w:val="16"/>
        </w:rPr>
        <w:t> </w:t>
      </w:r>
      <w:r>
        <w:rPr>
          <w:w w:val="110"/>
          <w:sz w:val="16"/>
        </w:rPr>
        <w:t>on</w:t>
      </w:r>
      <w:r>
        <w:rPr>
          <w:spacing w:val="-23"/>
          <w:w w:val="110"/>
          <w:sz w:val="16"/>
        </w:rPr>
        <w:t> </w:t>
      </w:r>
      <w:r>
        <w:rPr>
          <w:w w:val="110"/>
          <w:sz w:val="16"/>
        </w:rPr>
        <w:t>Conceptual</w:t>
      </w:r>
      <w:r>
        <w:rPr>
          <w:spacing w:val="-23"/>
          <w:w w:val="110"/>
          <w:sz w:val="16"/>
        </w:rPr>
        <w:t> </w:t>
      </w:r>
      <w:r>
        <w:rPr>
          <w:w w:val="110"/>
          <w:sz w:val="16"/>
        </w:rPr>
        <w:t>Modeling,</w:t>
      </w:r>
      <w:r>
        <w:rPr>
          <w:spacing w:val="-23"/>
          <w:w w:val="110"/>
          <w:sz w:val="16"/>
        </w:rPr>
        <w:t> </w:t>
      </w:r>
      <w:r>
        <w:rPr>
          <w:w w:val="110"/>
          <w:sz w:val="16"/>
        </w:rPr>
        <w:t>Shanghai,</w:t>
      </w:r>
      <w:r>
        <w:rPr>
          <w:spacing w:val="-24"/>
          <w:w w:val="110"/>
          <w:sz w:val="16"/>
        </w:rPr>
        <w:t> </w:t>
      </w:r>
      <w:r>
        <w:rPr>
          <w:w w:val="110"/>
          <w:sz w:val="16"/>
        </w:rPr>
        <w:t>China,</w:t>
      </w:r>
      <w:r>
        <w:rPr>
          <w:spacing w:val="-23"/>
          <w:w w:val="110"/>
          <w:sz w:val="16"/>
        </w:rPr>
        <w:t> </w:t>
      </w:r>
      <w:r>
        <w:rPr>
          <w:w w:val="110"/>
          <w:sz w:val="16"/>
        </w:rPr>
        <w:t>November 2004.</w:t>
      </w:r>
    </w:p>
    <w:p>
      <w:pPr>
        <w:spacing w:line="259" w:lineRule="auto" w:before="2"/>
        <w:ind w:left="505" w:right="38" w:hanging="230"/>
        <w:jc w:val="both"/>
        <w:rPr>
          <w:sz w:val="16"/>
        </w:rPr>
      </w:pPr>
      <w:r>
        <w:rPr>
          <w:w w:val="110"/>
          <w:sz w:val="16"/>
        </w:rPr>
        <w:t>Madhavan, J., Bernstein, P.A., Rahm, E., 2001. Generic schema matching with cupid. In: Proceedings of the 27th International Conferences on Very Large Databases, pp. 49–58.</w:t>
      </w:r>
    </w:p>
    <w:p>
      <w:pPr>
        <w:spacing w:line="259" w:lineRule="auto" w:before="3"/>
        <w:ind w:left="505" w:right="38" w:hanging="230"/>
        <w:jc w:val="both"/>
        <w:rPr>
          <w:sz w:val="16"/>
        </w:rPr>
      </w:pPr>
      <w:r>
        <w:rPr>
          <w:w w:val="105"/>
          <w:sz w:val="16"/>
        </w:rPr>
        <w:t>Maier, T., 2004. A formal model of the ETL process for OLAP-based web usage analysis. In: Proceedings of the Sixth WEBKDD Workshop: Webmining and Web Usage Analysis (WEBKDD’04), in conjunction with the 10th ACM SIGKDD Conference (KDD’04), Seattle, Washington, USA, August 22, 2004 (accessed 2006).</w:t>
      </w:r>
    </w:p>
    <w:p>
      <w:pPr>
        <w:spacing w:line="259" w:lineRule="auto" w:before="3"/>
        <w:ind w:left="505" w:right="38" w:hanging="230"/>
        <w:jc w:val="both"/>
        <w:rPr>
          <w:sz w:val="16"/>
        </w:rPr>
      </w:pPr>
      <w:r>
        <w:rPr>
          <w:w w:val="105"/>
          <w:sz w:val="16"/>
        </w:rPr>
        <w:t>Miller, R.J., Haas, L.M., Hernandez, M.A., 2000. Schema mapping </w:t>
      </w:r>
      <w:r>
        <w:rPr>
          <w:spacing w:val="-6"/>
          <w:w w:val="105"/>
          <w:sz w:val="16"/>
        </w:rPr>
        <w:t>as </w:t>
      </w:r>
      <w:r>
        <w:rPr>
          <w:w w:val="105"/>
          <w:sz w:val="16"/>
        </w:rPr>
        <w:t>query discovery. In: Proceedings of the 26th VLDB Conference, Cairo.</w:t>
      </w:r>
    </w:p>
    <w:p>
      <w:pPr>
        <w:spacing w:line="259" w:lineRule="auto" w:before="1"/>
        <w:ind w:left="505" w:right="38" w:hanging="230"/>
        <w:jc w:val="both"/>
        <w:rPr>
          <w:sz w:val="16"/>
        </w:rPr>
      </w:pPr>
      <w:r>
        <w:rPr>
          <w:w w:val="105"/>
          <w:sz w:val="16"/>
        </w:rPr>
        <w:t>Moss, L.T., 2005. Moving Your ETL Process into Primetime. &lt;</w:t>
      </w:r>
      <w:hyperlink r:id="rId93">
        <w:r>
          <w:rPr>
            <w:color w:val="000066"/>
            <w:w w:val="105"/>
            <w:sz w:val="16"/>
          </w:rPr>
          <w:t>http://</w:t>
        </w:r>
      </w:hyperlink>
      <w:r>
        <w:rPr>
          <w:color w:val="000066"/>
          <w:w w:val="105"/>
          <w:sz w:val="16"/>
        </w:rPr>
        <w:t> </w:t>
      </w:r>
      <w:hyperlink r:id="rId93">
        <w:r>
          <w:rPr>
            <w:color w:val="000066"/>
            <w:w w:val="105"/>
            <w:sz w:val="16"/>
          </w:rPr>
          <w:t>www.businessintelligence.com//ex/asp/code.44/xe/article.htm</w:t>
        </w:r>
      </w:hyperlink>
      <w:r>
        <w:rPr>
          <w:w w:val="105"/>
          <w:sz w:val="16"/>
        </w:rPr>
        <w:t>&gt; (visited June 2005).</w:t>
      </w:r>
    </w:p>
    <w:p>
      <w:pPr>
        <w:spacing w:line="259" w:lineRule="auto" w:before="2"/>
        <w:ind w:left="505" w:right="38" w:hanging="230"/>
        <w:jc w:val="both"/>
        <w:rPr>
          <w:sz w:val="16"/>
        </w:rPr>
      </w:pPr>
      <w:r>
        <w:rPr>
          <w:w w:val="105"/>
          <w:sz w:val="16"/>
        </w:rPr>
        <w:t>Mrunalini, M., Kumar, T.V.S., Kanth, K.R., 2009. Simulating </w:t>
      </w:r>
      <w:r>
        <w:rPr>
          <w:spacing w:val="-3"/>
          <w:w w:val="105"/>
          <w:sz w:val="16"/>
        </w:rPr>
        <w:t>secure </w:t>
      </w:r>
      <w:r>
        <w:rPr>
          <w:w w:val="105"/>
          <w:sz w:val="16"/>
        </w:rPr>
        <w:t>data extraction in extraction transformation loading (ETL) </w:t>
      </w:r>
      <w:r>
        <w:rPr>
          <w:spacing w:val="-3"/>
          <w:w w:val="105"/>
          <w:sz w:val="16"/>
        </w:rPr>
        <w:t>pro- </w:t>
      </w:r>
      <w:r>
        <w:rPr>
          <w:w w:val="105"/>
          <w:sz w:val="16"/>
        </w:rPr>
        <w:t>cesses. In: IEEE Computer Modeling and Simulation Conference. EMS’09. Third UKSim European Symposium, November </w:t>
      </w:r>
      <w:r>
        <w:rPr>
          <w:spacing w:val="-3"/>
          <w:w w:val="105"/>
          <w:sz w:val="16"/>
        </w:rPr>
        <w:t>2009, </w:t>
      </w:r>
      <w:r>
        <w:rPr>
          <w:w w:val="105"/>
          <w:sz w:val="16"/>
        </w:rPr>
        <w:t>pp. 142–147. ISBN:</w:t>
      </w:r>
      <w:r>
        <w:rPr>
          <w:spacing w:val="24"/>
          <w:w w:val="105"/>
          <w:sz w:val="16"/>
        </w:rPr>
        <w:t> </w:t>
      </w:r>
      <w:r>
        <w:rPr>
          <w:w w:val="105"/>
          <w:sz w:val="16"/>
        </w:rPr>
        <w:t>978-1-4244-5345-0.</w:t>
      </w:r>
    </w:p>
    <w:p>
      <w:pPr>
        <w:spacing w:line="259" w:lineRule="auto" w:before="4"/>
        <w:ind w:left="505" w:right="38" w:hanging="230"/>
        <w:jc w:val="both"/>
        <w:rPr>
          <w:sz w:val="16"/>
        </w:rPr>
      </w:pPr>
      <w:r>
        <w:rPr>
          <w:spacing w:val="-15"/>
          <w:w w:val="110"/>
          <w:sz w:val="16"/>
        </w:rPr>
        <w:t>Mun˜oz, </w:t>
      </w:r>
      <w:r>
        <w:rPr>
          <w:w w:val="110"/>
          <w:sz w:val="16"/>
        </w:rPr>
        <w:t>Lilia, </w:t>
      </w:r>
      <w:r>
        <w:rPr>
          <w:spacing w:val="-9"/>
          <w:w w:val="110"/>
          <w:sz w:val="16"/>
        </w:rPr>
        <w:t>Mazo´ </w:t>
      </w:r>
      <w:r>
        <w:rPr>
          <w:w w:val="110"/>
          <w:sz w:val="16"/>
        </w:rPr>
        <w:t>n, Jose-Norberto, Trujillo, Juan, 2009. </w:t>
      </w:r>
      <w:r>
        <w:rPr>
          <w:spacing w:val="-3"/>
          <w:w w:val="110"/>
          <w:sz w:val="16"/>
        </w:rPr>
        <w:t>Measures </w:t>
      </w:r>
      <w:r>
        <w:rPr>
          <w:w w:val="110"/>
          <w:sz w:val="16"/>
        </w:rPr>
        <w:t>for</w:t>
      </w:r>
      <w:r>
        <w:rPr>
          <w:spacing w:val="-10"/>
          <w:w w:val="110"/>
          <w:sz w:val="16"/>
        </w:rPr>
        <w:t> </w:t>
      </w:r>
      <w:r>
        <w:rPr>
          <w:w w:val="110"/>
          <w:sz w:val="16"/>
        </w:rPr>
        <w:t>ETL</w:t>
      </w:r>
      <w:r>
        <w:rPr>
          <w:spacing w:val="-8"/>
          <w:w w:val="110"/>
          <w:sz w:val="16"/>
        </w:rPr>
        <w:t> </w:t>
      </w:r>
      <w:r>
        <w:rPr>
          <w:w w:val="110"/>
          <w:sz w:val="16"/>
        </w:rPr>
        <w:t>processes</w:t>
      </w:r>
      <w:r>
        <w:rPr>
          <w:spacing w:val="-9"/>
          <w:w w:val="110"/>
          <w:sz w:val="16"/>
        </w:rPr>
        <w:t> </w:t>
      </w:r>
      <w:r>
        <w:rPr>
          <w:w w:val="110"/>
          <w:sz w:val="16"/>
        </w:rPr>
        <w:t>models</w:t>
      </w:r>
      <w:r>
        <w:rPr>
          <w:spacing w:val="-10"/>
          <w:w w:val="110"/>
          <w:sz w:val="16"/>
        </w:rPr>
        <w:t> </w:t>
      </w:r>
      <w:r>
        <w:rPr>
          <w:w w:val="110"/>
          <w:sz w:val="16"/>
        </w:rPr>
        <w:t>in</w:t>
      </w:r>
      <w:r>
        <w:rPr>
          <w:spacing w:val="-9"/>
          <w:w w:val="110"/>
          <w:sz w:val="16"/>
        </w:rPr>
        <w:t> </w:t>
      </w:r>
      <w:r>
        <w:rPr>
          <w:w w:val="110"/>
          <w:sz w:val="16"/>
        </w:rPr>
        <w:t>data</w:t>
      </w:r>
      <w:r>
        <w:rPr>
          <w:spacing w:val="-8"/>
          <w:w w:val="110"/>
          <w:sz w:val="16"/>
        </w:rPr>
        <w:t> </w:t>
      </w:r>
      <w:r>
        <w:rPr>
          <w:w w:val="110"/>
          <w:sz w:val="16"/>
        </w:rPr>
        <w:t>warehouses.</w:t>
      </w:r>
      <w:r>
        <w:rPr>
          <w:spacing w:val="-9"/>
          <w:w w:val="110"/>
          <w:sz w:val="16"/>
        </w:rPr>
        <w:t> </w:t>
      </w:r>
      <w:r>
        <w:rPr>
          <w:w w:val="110"/>
          <w:sz w:val="16"/>
        </w:rPr>
        <w:t>In:</w:t>
      </w:r>
      <w:r>
        <w:rPr>
          <w:spacing w:val="-9"/>
          <w:w w:val="110"/>
          <w:sz w:val="16"/>
        </w:rPr>
        <w:t> </w:t>
      </w:r>
      <w:r>
        <w:rPr>
          <w:w w:val="110"/>
          <w:sz w:val="16"/>
        </w:rPr>
        <w:t>ACM</w:t>
      </w:r>
      <w:r>
        <w:rPr>
          <w:spacing w:val="-9"/>
          <w:w w:val="110"/>
          <w:sz w:val="16"/>
        </w:rPr>
        <w:t> </w:t>
      </w:r>
      <w:r>
        <w:rPr>
          <w:w w:val="110"/>
          <w:sz w:val="16"/>
        </w:rPr>
        <w:t>Proceed- ing</w:t>
      </w:r>
      <w:r>
        <w:rPr>
          <w:spacing w:val="-5"/>
          <w:w w:val="110"/>
          <w:sz w:val="16"/>
        </w:rPr>
        <w:t> </w:t>
      </w:r>
      <w:r>
        <w:rPr>
          <w:w w:val="110"/>
          <w:sz w:val="16"/>
        </w:rPr>
        <w:t>of</w:t>
      </w:r>
      <w:r>
        <w:rPr>
          <w:spacing w:val="-6"/>
          <w:w w:val="110"/>
          <w:sz w:val="16"/>
        </w:rPr>
        <w:t> </w:t>
      </w:r>
      <w:r>
        <w:rPr>
          <w:w w:val="110"/>
          <w:sz w:val="16"/>
        </w:rPr>
        <w:t>the</w:t>
      </w:r>
      <w:r>
        <w:rPr>
          <w:spacing w:val="-4"/>
          <w:w w:val="110"/>
          <w:sz w:val="16"/>
        </w:rPr>
        <w:t> </w:t>
      </w:r>
      <w:r>
        <w:rPr>
          <w:w w:val="110"/>
          <w:sz w:val="16"/>
        </w:rPr>
        <w:t>First</w:t>
      </w:r>
      <w:r>
        <w:rPr>
          <w:spacing w:val="-6"/>
          <w:w w:val="110"/>
          <w:sz w:val="16"/>
        </w:rPr>
        <w:t> </w:t>
      </w:r>
      <w:r>
        <w:rPr>
          <w:w w:val="110"/>
          <w:sz w:val="16"/>
        </w:rPr>
        <w:t>International</w:t>
      </w:r>
      <w:r>
        <w:rPr>
          <w:spacing w:val="-6"/>
          <w:w w:val="110"/>
          <w:sz w:val="16"/>
        </w:rPr>
        <w:t> </w:t>
      </w:r>
      <w:r>
        <w:rPr>
          <w:w w:val="110"/>
          <w:sz w:val="16"/>
        </w:rPr>
        <w:t>Workshop</w:t>
      </w:r>
      <w:r>
        <w:rPr>
          <w:spacing w:val="-6"/>
          <w:w w:val="110"/>
          <w:sz w:val="16"/>
        </w:rPr>
        <w:t> </w:t>
      </w:r>
      <w:r>
        <w:rPr>
          <w:w w:val="110"/>
          <w:sz w:val="16"/>
        </w:rPr>
        <w:t>on</w:t>
      </w:r>
      <w:r>
        <w:rPr>
          <w:spacing w:val="-5"/>
          <w:w w:val="110"/>
          <w:sz w:val="16"/>
        </w:rPr>
        <w:t> </w:t>
      </w:r>
      <w:r>
        <w:rPr>
          <w:w w:val="110"/>
          <w:sz w:val="16"/>
        </w:rPr>
        <w:t>Model</w:t>
      </w:r>
      <w:r>
        <w:rPr>
          <w:spacing w:val="-6"/>
          <w:w w:val="110"/>
          <w:sz w:val="16"/>
        </w:rPr>
        <w:t> </w:t>
      </w:r>
      <w:r>
        <w:rPr>
          <w:w w:val="110"/>
          <w:sz w:val="16"/>
        </w:rPr>
        <w:t>Driven</w:t>
      </w:r>
      <w:r>
        <w:rPr>
          <w:spacing w:val="-4"/>
          <w:w w:val="110"/>
          <w:sz w:val="16"/>
        </w:rPr>
        <w:t> </w:t>
      </w:r>
      <w:r>
        <w:rPr>
          <w:w w:val="110"/>
          <w:sz w:val="16"/>
        </w:rPr>
        <w:t>Service Engineering and Data Quality and Security, November</w:t>
      </w:r>
      <w:r>
        <w:rPr>
          <w:spacing w:val="-20"/>
          <w:w w:val="110"/>
          <w:sz w:val="16"/>
        </w:rPr>
        <w:t> </w:t>
      </w:r>
      <w:r>
        <w:rPr>
          <w:w w:val="110"/>
          <w:sz w:val="16"/>
        </w:rPr>
        <w:t>2009.</w:t>
      </w:r>
    </w:p>
    <w:p>
      <w:pPr>
        <w:spacing w:line="259" w:lineRule="auto" w:before="2"/>
        <w:ind w:left="505" w:right="38" w:hanging="230"/>
        <w:jc w:val="both"/>
        <w:rPr>
          <w:sz w:val="16"/>
        </w:rPr>
      </w:pPr>
      <w:r>
        <w:rPr>
          <w:spacing w:val="-15"/>
          <w:w w:val="105"/>
          <w:sz w:val="16"/>
        </w:rPr>
        <w:t>Mun˜oz, </w:t>
      </w:r>
      <w:r>
        <w:rPr>
          <w:w w:val="105"/>
          <w:sz w:val="16"/>
        </w:rPr>
        <w:t>Lilia, Mazon, Jose-Norberto, Trujillo, Juan, 2010. Systematic review and comparison of modeling ETL processes in </w:t>
      </w:r>
      <w:r>
        <w:rPr>
          <w:spacing w:val="-4"/>
          <w:w w:val="105"/>
          <w:sz w:val="16"/>
        </w:rPr>
        <w:t>data </w:t>
      </w:r>
      <w:r>
        <w:rPr>
          <w:w w:val="105"/>
          <w:sz w:val="16"/>
        </w:rPr>
        <w:t>warehouse. In: Proceedings of the Fifth Iberian Conference </w:t>
      </w:r>
      <w:r>
        <w:rPr>
          <w:spacing w:val="-6"/>
          <w:w w:val="105"/>
          <w:sz w:val="16"/>
        </w:rPr>
        <w:t>on </w:t>
      </w:r>
      <w:r>
        <w:rPr>
          <w:w w:val="105"/>
          <w:sz w:val="16"/>
        </w:rPr>
        <w:t>IEEE Information Systems and Technologies (CISTI), </w:t>
      </w:r>
      <w:r>
        <w:rPr>
          <w:spacing w:val="-3"/>
          <w:w w:val="105"/>
          <w:sz w:val="16"/>
        </w:rPr>
        <w:t>August </w:t>
      </w:r>
      <w:r>
        <w:rPr>
          <w:w w:val="105"/>
          <w:sz w:val="16"/>
        </w:rPr>
        <w:t>2010, pp. 1–6. ISBN:</w:t>
      </w:r>
      <w:r>
        <w:rPr>
          <w:spacing w:val="31"/>
          <w:w w:val="105"/>
          <w:sz w:val="16"/>
        </w:rPr>
        <w:t> </w:t>
      </w:r>
      <w:r>
        <w:rPr>
          <w:w w:val="105"/>
          <w:sz w:val="16"/>
        </w:rPr>
        <w:t>978-1-4244-7227-7.</w:t>
      </w:r>
    </w:p>
    <w:p>
      <w:pPr>
        <w:spacing w:line="259" w:lineRule="auto" w:before="79"/>
        <w:ind w:left="505" w:right="104" w:hanging="230"/>
        <w:jc w:val="both"/>
        <w:rPr>
          <w:sz w:val="16"/>
        </w:rPr>
      </w:pPr>
      <w:r>
        <w:rPr/>
        <w:br w:type="column"/>
      </w:r>
      <w:r>
        <w:rPr>
          <w:w w:val="105"/>
          <w:sz w:val="16"/>
        </w:rPr>
        <w:t>Mun˜oz, Lilia, Mazo´ nand, Jose-Norberto, Trujillo, Juan, 2010b. A family of experiments to validate measures for UML activity diagrams of ETL processes in data warehouses. Information and Software Technology 52 (11), 1188–1203.</w:t>
      </w:r>
    </w:p>
    <w:p>
      <w:pPr>
        <w:spacing w:line="259" w:lineRule="auto" w:before="0"/>
        <w:ind w:left="505" w:right="104" w:hanging="230"/>
        <w:jc w:val="both"/>
        <w:rPr>
          <w:sz w:val="16"/>
        </w:rPr>
      </w:pPr>
      <w:r>
        <w:rPr>
          <w:w w:val="105"/>
          <w:sz w:val="16"/>
        </w:rPr>
        <w:t>Naqvi, S., Tsur, S., 1989. A Logical Language for Data </w:t>
      </w:r>
      <w:r>
        <w:rPr>
          <w:spacing w:val="-5"/>
          <w:w w:val="105"/>
          <w:sz w:val="16"/>
        </w:rPr>
        <w:t>and </w:t>
      </w:r>
      <w:r>
        <w:rPr>
          <w:w w:val="105"/>
          <w:sz w:val="16"/>
        </w:rPr>
        <w:t>Knowledge Bases. Computer Science</w:t>
      </w:r>
      <w:r>
        <w:rPr>
          <w:spacing w:val="35"/>
          <w:w w:val="105"/>
          <w:sz w:val="16"/>
        </w:rPr>
        <w:t> </w:t>
      </w:r>
      <w:r>
        <w:rPr>
          <w:w w:val="105"/>
          <w:sz w:val="16"/>
        </w:rPr>
        <w:t>Press.</w:t>
      </w:r>
    </w:p>
    <w:p>
      <w:pPr>
        <w:spacing w:line="199" w:lineRule="exact" w:before="0"/>
        <w:ind w:left="276" w:right="0" w:firstLine="0"/>
        <w:jc w:val="left"/>
        <w:rPr>
          <w:sz w:val="16"/>
        </w:rPr>
      </w:pPr>
      <w:r>
        <w:rPr>
          <w:w w:val="105"/>
          <w:sz w:val="16"/>
        </w:rPr>
        <w:t>Oracle Corp., 2001. Oracle9i</w:t>
      </w:r>
      <w:r>
        <w:rPr>
          <w:rFonts w:ascii="Palatino Linotype" w:hAnsi="Palatino Linotype"/>
          <w:w w:val="105"/>
          <w:sz w:val="16"/>
        </w:rPr>
        <w:t>™ </w:t>
      </w:r>
      <w:r>
        <w:rPr>
          <w:w w:val="105"/>
          <w:sz w:val="16"/>
        </w:rPr>
        <w:t>Warehouse Builder User’s Guide,</w:t>
      </w:r>
    </w:p>
    <w:p>
      <w:pPr>
        <w:spacing w:line="259" w:lineRule="auto" w:before="1"/>
        <w:ind w:left="505" w:right="104" w:firstLine="0"/>
        <w:jc w:val="both"/>
        <w:rPr>
          <w:sz w:val="16"/>
        </w:rPr>
      </w:pPr>
      <w:r>
        <w:rPr>
          <w:w w:val="105"/>
          <w:sz w:val="16"/>
        </w:rPr>
        <w:t>Release 9.0.2, November 2001. &lt;</w:t>
      </w:r>
      <w:hyperlink r:id="rId94">
        <w:r>
          <w:rPr>
            <w:color w:val="000066"/>
            <w:w w:val="105"/>
            <w:sz w:val="16"/>
          </w:rPr>
          <w:t>http://www.otn.oracle.com/prod-</w:t>
        </w:r>
      </w:hyperlink>
      <w:r>
        <w:rPr>
          <w:color w:val="000066"/>
          <w:w w:val="105"/>
          <w:sz w:val="16"/>
        </w:rPr>
        <w:t> </w:t>
      </w:r>
      <w:hyperlink r:id="rId94">
        <w:r>
          <w:rPr>
            <w:color w:val="000066"/>
            <w:w w:val="105"/>
            <w:sz w:val="16"/>
          </w:rPr>
          <w:t>ucts/warehouse/content.html</w:t>
        </w:r>
      </w:hyperlink>
      <w:r>
        <w:rPr>
          <w:w w:val="105"/>
          <w:sz w:val="16"/>
        </w:rPr>
        <w:t>&gt;.</w:t>
      </w:r>
    </w:p>
    <w:p>
      <w:pPr>
        <w:spacing w:line="259" w:lineRule="auto" w:before="2"/>
        <w:ind w:left="505" w:right="103" w:hanging="230"/>
        <w:jc w:val="both"/>
        <w:rPr>
          <w:sz w:val="16"/>
        </w:rPr>
      </w:pPr>
      <w:r>
        <w:rPr>
          <w:w w:val="110"/>
          <w:sz w:val="16"/>
        </w:rPr>
        <w:t>Rifaieh, R., Benharkat, N.A., 2002. Query-based data warehousing tool.</w:t>
      </w:r>
      <w:r>
        <w:rPr>
          <w:spacing w:val="-14"/>
          <w:w w:val="110"/>
          <w:sz w:val="16"/>
        </w:rPr>
        <w:t> </w:t>
      </w:r>
      <w:r>
        <w:rPr>
          <w:w w:val="110"/>
          <w:sz w:val="16"/>
        </w:rPr>
        <w:t>In:</w:t>
      </w:r>
      <w:r>
        <w:rPr>
          <w:spacing w:val="-15"/>
          <w:w w:val="110"/>
          <w:sz w:val="16"/>
        </w:rPr>
        <w:t> </w:t>
      </w:r>
      <w:r>
        <w:rPr>
          <w:w w:val="110"/>
          <w:sz w:val="16"/>
        </w:rPr>
        <w:t>Proceedings</w:t>
      </w:r>
      <w:r>
        <w:rPr>
          <w:spacing w:val="-15"/>
          <w:w w:val="110"/>
          <w:sz w:val="16"/>
        </w:rPr>
        <w:t> </w:t>
      </w:r>
      <w:r>
        <w:rPr>
          <w:w w:val="110"/>
          <w:sz w:val="16"/>
        </w:rPr>
        <w:t>of</w:t>
      </w:r>
      <w:r>
        <w:rPr>
          <w:spacing w:val="-13"/>
          <w:w w:val="110"/>
          <w:sz w:val="16"/>
        </w:rPr>
        <w:t> </w:t>
      </w:r>
      <w:r>
        <w:rPr>
          <w:w w:val="110"/>
          <w:sz w:val="16"/>
        </w:rPr>
        <w:t>the</w:t>
      </w:r>
      <w:r>
        <w:rPr>
          <w:spacing w:val="-15"/>
          <w:w w:val="110"/>
          <w:sz w:val="16"/>
        </w:rPr>
        <w:t> </w:t>
      </w:r>
      <w:r>
        <w:rPr>
          <w:w w:val="110"/>
          <w:sz w:val="16"/>
        </w:rPr>
        <w:t>Fifth</w:t>
      </w:r>
      <w:r>
        <w:rPr>
          <w:spacing w:val="-13"/>
          <w:w w:val="110"/>
          <w:sz w:val="16"/>
        </w:rPr>
        <w:t> </w:t>
      </w:r>
      <w:r>
        <w:rPr>
          <w:w w:val="110"/>
          <w:sz w:val="16"/>
        </w:rPr>
        <w:t>ACM</w:t>
      </w:r>
      <w:r>
        <w:rPr>
          <w:spacing w:val="-15"/>
          <w:w w:val="110"/>
          <w:sz w:val="16"/>
        </w:rPr>
        <w:t> </w:t>
      </w:r>
      <w:r>
        <w:rPr>
          <w:w w:val="110"/>
          <w:sz w:val="16"/>
        </w:rPr>
        <w:t>International</w:t>
      </w:r>
      <w:r>
        <w:rPr>
          <w:spacing w:val="-14"/>
          <w:w w:val="110"/>
          <w:sz w:val="16"/>
        </w:rPr>
        <w:t> </w:t>
      </w:r>
      <w:r>
        <w:rPr>
          <w:w w:val="110"/>
          <w:sz w:val="16"/>
        </w:rPr>
        <w:t>Workshop</w:t>
      </w:r>
      <w:r>
        <w:rPr>
          <w:spacing w:val="-15"/>
          <w:w w:val="110"/>
          <w:sz w:val="16"/>
        </w:rPr>
        <w:t> </w:t>
      </w:r>
      <w:r>
        <w:rPr>
          <w:spacing w:val="-6"/>
          <w:w w:val="110"/>
          <w:sz w:val="16"/>
        </w:rPr>
        <w:t>on </w:t>
      </w:r>
      <w:r>
        <w:rPr>
          <w:w w:val="110"/>
          <w:sz w:val="16"/>
        </w:rPr>
        <w:t>Data Warehousing and OLAP, November</w:t>
      </w:r>
      <w:r>
        <w:rPr>
          <w:spacing w:val="21"/>
          <w:w w:val="110"/>
          <w:sz w:val="16"/>
        </w:rPr>
        <w:t> </w:t>
      </w:r>
      <w:r>
        <w:rPr>
          <w:w w:val="110"/>
          <w:sz w:val="16"/>
        </w:rPr>
        <w:t>2002.</w:t>
      </w:r>
    </w:p>
    <w:p>
      <w:pPr>
        <w:spacing w:line="259" w:lineRule="auto" w:before="2"/>
        <w:ind w:left="505" w:right="104" w:hanging="230"/>
        <w:jc w:val="both"/>
        <w:rPr>
          <w:sz w:val="16"/>
        </w:rPr>
      </w:pPr>
      <w:r>
        <w:rPr>
          <w:w w:val="110"/>
          <w:sz w:val="16"/>
        </w:rPr>
        <w:t>Shilakes, C., Tylman, J., 1998. Enterprise Information Portals. Enterprise Software Team. &lt;</w:t>
      </w:r>
      <w:hyperlink r:id="rId95">
        <w:r>
          <w:rPr>
            <w:color w:val="000066"/>
            <w:w w:val="110"/>
            <w:sz w:val="16"/>
          </w:rPr>
          <w:t>http://www.sagemaker.com/com-</w:t>
        </w:r>
      </w:hyperlink>
      <w:r>
        <w:rPr>
          <w:color w:val="000066"/>
          <w:w w:val="110"/>
          <w:sz w:val="16"/>
        </w:rPr>
        <w:t> </w:t>
      </w:r>
      <w:hyperlink r:id="rId95">
        <w:r>
          <w:rPr>
            <w:color w:val="000066"/>
            <w:w w:val="110"/>
            <w:sz w:val="16"/>
          </w:rPr>
          <w:t>pany/downloads/eip/indepth.pdf</w:t>
        </w:r>
      </w:hyperlink>
      <w:r>
        <w:rPr>
          <w:w w:val="110"/>
          <w:sz w:val="16"/>
        </w:rPr>
        <w:t>&gt;.</w:t>
      </w:r>
    </w:p>
    <w:p>
      <w:pPr>
        <w:spacing w:line="259" w:lineRule="auto" w:before="1"/>
        <w:ind w:left="505" w:right="104" w:hanging="230"/>
        <w:jc w:val="both"/>
        <w:rPr>
          <w:sz w:val="16"/>
        </w:rPr>
      </w:pPr>
      <w:r>
        <w:rPr>
          <w:w w:val="105"/>
          <w:sz w:val="16"/>
        </w:rPr>
        <w:t>Simitsis, A., 2003. Modeling and Managing ETL Processes. VLDB Ph.D. Workshop.</w:t>
      </w:r>
    </w:p>
    <w:p>
      <w:pPr>
        <w:spacing w:line="259" w:lineRule="auto" w:before="2"/>
        <w:ind w:left="505" w:right="104" w:hanging="230"/>
        <w:jc w:val="both"/>
        <w:rPr>
          <w:sz w:val="16"/>
        </w:rPr>
      </w:pPr>
      <w:r>
        <w:rPr>
          <w:w w:val="105"/>
          <w:sz w:val="16"/>
        </w:rPr>
        <w:t>Simitsis, Alkis, Vassiliadis, Panos, 2008. A method for the mapping of conceptual designs to logical blueprints for ETL processes. Decision Support Systems, Data Warehousing and OLAP 45 (1), 22–40.</w:t>
      </w:r>
    </w:p>
    <w:p>
      <w:pPr>
        <w:spacing w:line="259" w:lineRule="auto" w:before="2"/>
        <w:ind w:left="505" w:right="103" w:hanging="230"/>
        <w:jc w:val="both"/>
        <w:rPr>
          <w:sz w:val="16"/>
        </w:rPr>
      </w:pPr>
      <w:r>
        <w:rPr>
          <w:w w:val="105"/>
          <w:sz w:val="16"/>
        </w:rPr>
        <w:t>Simitsis, Alkis, Skoutas, Dimitrios, Castellanos, </w:t>
      </w:r>
      <w:r>
        <w:rPr>
          <w:spacing w:val="-9"/>
          <w:w w:val="105"/>
          <w:sz w:val="16"/>
        </w:rPr>
        <w:t>Malu´ </w:t>
      </w:r>
      <w:r>
        <w:rPr>
          <w:w w:val="105"/>
          <w:sz w:val="16"/>
        </w:rPr>
        <w:t>, 2008. </w:t>
      </w:r>
      <w:r>
        <w:rPr>
          <w:spacing w:val="-10"/>
          <w:w w:val="105"/>
          <w:sz w:val="16"/>
        </w:rPr>
        <w:t>Natural </w:t>
      </w:r>
      <w:r>
        <w:rPr>
          <w:w w:val="105"/>
          <w:sz w:val="16"/>
        </w:rPr>
        <w:t>language reporting for ETL processes. In: Proceeding of the </w:t>
      </w:r>
      <w:r>
        <w:rPr>
          <w:spacing w:val="-4"/>
          <w:w w:val="105"/>
          <w:sz w:val="16"/>
        </w:rPr>
        <w:t>ACM </w:t>
      </w:r>
      <w:r>
        <w:rPr>
          <w:w w:val="105"/>
          <w:sz w:val="16"/>
        </w:rPr>
        <w:t>11th International Workshop on Data Warehousing  and  </w:t>
      </w:r>
      <w:r>
        <w:rPr>
          <w:spacing w:val="-3"/>
          <w:w w:val="105"/>
          <w:sz w:val="16"/>
        </w:rPr>
        <w:t>OLAP, </w:t>
      </w:r>
      <w:r>
        <w:rPr>
          <w:w w:val="105"/>
          <w:sz w:val="16"/>
        </w:rPr>
        <w:t>pp. 65–72. ISBN:</w:t>
      </w:r>
      <w:r>
        <w:rPr>
          <w:spacing w:val="24"/>
          <w:w w:val="105"/>
          <w:sz w:val="16"/>
        </w:rPr>
        <w:t> </w:t>
      </w:r>
      <w:r>
        <w:rPr>
          <w:w w:val="105"/>
          <w:sz w:val="16"/>
        </w:rPr>
        <w:t>978-1-60558-250-4.</w:t>
      </w:r>
    </w:p>
    <w:p>
      <w:pPr>
        <w:spacing w:line="259" w:lineRule="auto" w:before="2"/>
        <w:ind w:left="505" w:right="104" w:hanging="230"/>
        <w:jc w:val="both"/>
        <w:rPr>
          <w:sz w:val="16"/>
        </w:rPr>
      </w:pPr>
      <w:r>
        <w:rPr>
          <w:w w:val="105"/>
          <w:sz w:val="16"/>
        </w:rPr>
        <w:t>Staudt, M., Vaduva, A., Vetterli, T., 1999. Metadata Management and Data Warehousing. Technical Report, The Department of Infor- mation Technology (IFI) at the University of Zurich.</w:t>
      </w:r>
    </w:p>
    <w:p>
      <w:pPr>
        <w:spacing w:line="259" w:lineRule="auto" w:before="2"/>
        <w:ind w:left="505" w:right="103" w:hanging="230"/>
        <w:jc w:val="both"/>
        <w:rPr>
          <w:sz w:val="16"/>
        </w:rPr>
      </w:pPr>
      <w:r>
        <w:rPr>
          <w:w w:val="105"/>
          <w:sz w:val="16"/>
        </w:rPr>
        <w:t>Stonebraker, M., Hellerstein, J., 2001. Content integration for e- business. In: Proceedings of the ACM SIGMOD/PODS </w:t>
      </w:r>
      <w:r>
        <w:rPr>
          <w:spacing w:val="-3"/>
          <w:w w:val="105"/>
          <w:sz w:val="16"/>
        </w:rPr>
        <w:t>2001,  </w:t>
      </w:r>
      <w:r>
        <w:rPr>
          <w:w w:val="105"/>
          <w:sz w:val="16"/>
        </w:rPr>
        <w:t>Santa Barbara, CA, May 21–24,</w:t>
      </w:r>
      <w:r>
        <w:rPr>
          <w:spacing w:val="7"/>
          <w:w w:val="105"/>
          <w:sz w:val="16"/>
        </w:rPr>
        <w:t> </w:t>
      </w:r>
      <w:r>
        <w:rPr>
          <w:w w:val="105"/>
          <w:sz w:val="16"/>
        </w:rPr>
        <w:t>2001.</w:t>
      </w:r>
    </w:p>
    <w:p>
      <w:pPr>
        <w:spacing w:line="259" w:lineRule="auto" w:before="1"/>
        <w:ind w:left="505" w:right="104" w:hanging="230"/>
        <w:jc w:val="both"/>
        <w:rPr>
          <w:sz w:val="16"/>
        </w:rPr>
      </w:pPr>
      <w:r>
        <w:rPr>
          <w:w w:val="110"/>
          <w:sz w:val="16"/>
        </w:rPr>
        <w:t>Trujillo, J., Lujan-Mora, S., 2003. A UML based approach </w:t>
      </w:r>
      <w:r>
        <w:rPr>
          <w:spacing w:val="-4"/>
          <w:w w:val="110"/>
          <w:sz w:val="16"/>
        </w:rPr>
        <w:t>for </w:t>
      </w:r>
      <w:r>
        <w:rPr>
          <w:w w:val="110"/>
          <w:sz w:val="16"/>
        </w:rPr>
        <w:t>modeling</w:t>
      </w:r>
      <w:r>
        <w:rPr>
          <w:spacing w:val="-24"/>
          <w:w w:val="110"/>
          <w:sz w:val="16"/>
        </w:rPr>
        <w:t> </w:t>
      </w:r>
      <w:r>
        <w:rPr>
          <w:w w:val="110"/>
          <w:sz w:val="16"/>
        </w:rPr>
        <w:t>ETL</w:t>
      </w:r>
      <w:r>
        <w:rPr>
          <w:spacing w:val="-23"/>
          <w:w w:val="110"/>
          <w:sz w:val="16"/>
        </w:rPr>
        <w:t> </w:t>
      </w:r>
      <w:r>
        <w:rPr>
          <w:w w:val="110"/>
          <w:sz w:val="16"/>
        </w:rPr>
        <w:t>processes</w:t>
      </w:r>
      <w:r>
        <w:rPr>
          <w:spacing w:val="-24"/>
          <w:w w:val="110"/>
          <w:sz w:val="16"/>
        </w:rPr>
        <w:t> </w:t>
      </w:r>
      <w:r>
        <w:rPr>
          <w:w w:val="110"/>
          <w:sz w:val="16"/>
        </w:rPr>
        <w:t>in</w:t>
      </w:r>
      <w:r>
        <w:rPr>
          <w:spacing w:val="-23"/>
          <w:w w:val="110"/>
          <w:sz w:val="16"/>
        </w:rPr>
        <w:t> </w:t>
      </w:r>
      <w:r>
        <w:rPr>
          <w:w w:val="110"/>
          <w:sz w:val="16"/>
        </w:rPr>
        <w:t>data</w:t>
      </w:r>
      <w:r>
        <w:rPr>
          <w:spacing w:val="-23"/>
          <w:w w:val="110"/>
          <w:sz w:val="16"/>
        </w:rPr>
        <w:t> </w:t>
      </w:r>
      <w:r>
        <w:rPr>
          <w:w w:val="110"/>
          <w:sz w:val="16"/>
        </w:rPr>
        <w:t>warehouses.</w:t>
      </w:r>
      <w:r>
        <w:rPr>
          <w:spacing w:val="-23"/>
          <w:w w:val="110"/>
          <w:sz w:val="16"/>
        </w:rPr>
        <w:t> </w:t>
      </w:r>
      <w:r>
        <w:rPr>
          <w:w w:val="110"/>
          <w:sz w:val="16"/>
        </w:rPr>
        <w:t>In:</w:t>
      </w:r>
      <w:r>
        <w:rPr>
          <w:spacing w:val="-22"/>
          <w:w w:val="110"/>
          <w:sz w:val="16"/>
        </w:rPr>
        <w:t> </w:t>
      </w:r>
      <w:r>
        <w:rPr>
          <w:w w:val="110"/>
          <w:sz w:val="16"/>
        </w:rPr>
        <w:t>Proceedings</w:t>
      </w:r>
      <w:r>
        <w:rPr>
          <w:spacing w:val="-24"/>
          <w:w w:val="110"/>
          <w:sz w:val="16"/>
        </w:rPr>
        <w:t> </w:t>
      </w:r>
      <w:r>
        <w:rPr>
          <w:w w:val="110"/>
          <w:sz w:val="16"/>
        </w:rPr>
        <w:t>of</w:t>
      </w:r>
      <w:r>
        <w:rPr>
          <w:spacing w:val="-23"/>
          <w:w w:val="110"/>
          <w:sz w:val="16"/>
        </w:rPr>
        <w:t> </w:t>
      </w:r>
      <w:r>
        <w:rPr>
          <w:spacing w:val="-5"/>
          <w:w w:val="110"/>
          <w:sz w:val="16"/>
        </w:rPr>
        <w:t>the </w:t>
      </w:r>
      <w:r>
        <w:rPr>
          <w:w w:val="110"/>
          <w:sz w:val="16"/>
        </w:rPr>
        <w:t>22nd International Conference on Conceptual Modeling. </w:t>
      </w:r>
      <w:r>
        <w:rPr>
          <w:spacing w:val="-3"/>
          <w:w w:val="110"/>
          <w:sz w:val="16"/>
        </w:rPr>
        <w:t>LNCS, </w:t>
      </w:r>
      <w:r>
        <w:rPr>
          <w:w w:val="110"/>
          <w:sz w:val="16"/>
        </w:rPr>
        <w:t>Chicago,</w:t>
      </w:r>
      <w:r>
        <w:rPr>
          <w:spacing w:val="7"/>
          <w:w w:val="110"/>
          <w:sz w:val="16"/>
        </w:rPr>
        <w:t> </w:t>
      </w:r>
      <w:r>
        <w:rPr>
          <w:w w:val="110"/>
          <w:sz w:val="16"/>
        </w:rPr>
        <w:t>USA.</w:t>
      </w:r>
    </w:p>
    <w:p>
      <w:pPr>
        <w:spacing w:line="259" w:lineRule="auto" w:before="2"/>
        <w:ind w:left="505" w:right="104" w:hanging="230"/>
        <w:jc w:val="both"/>
        <w:rPr>
          <w:sz w:val="16"/>
        </w:rPr>
      </w:pPr>
      <w:r>
        <w:rPr>
          <w:w w:val="105"/>
          <w:sz w:val="16"/>
        </w:rPr>
        <w:t>Vassiliadis, P., 2000. Data Warehouse Modeling and Quality Issues. Ph.D. Thesis, Department of Electrical and Computer Engineering, National Technical University of Athens (Greece).</w:t>
      </w:r>
    </w:p>
    <w:p>
      <w:pPr>
        <w:spacing w:line="259" w:lineRule="auto" w:before="2"/>
        <w:ind w:left="505" w:right="103" w:hanging="230"/>
        <w:jc w:val="both"/>
        <w:rPr>
          <w:sz w:val="16"/>
        </w:rPr>
      </w:pPr>
      <w:r>
        <w:rPr>
          <w:w w:val="105"/>
          <w:sz w:val="16"/>
        </w:rPr>
        <w:t>Vassiliadis, P., Simitsis, A., Skiadopoulos, S., 2002. Conceptual modeling for ETL processes. In: Proceedings of the Fifth ACM International Workshop on Data Warehousing and OLAP, pp. 14– 21.</w:t>
      </w:r>
    </w:p>
    <w:p>
      <w:pPr>
        <w:spacing w:line="259" w:lineRule="auto" w:before="2"/>
        <w:ind w:left="505" w:right="103" w:hanging="230"/>
        <w:jc w:val="both"/>
        <w:rPr>
          <w:sz w:val="16"/>
        </w:rPr>
      </w:pPr>
      <w:r>
        <w:rPr>
          <w:w w:val="105"/>
          <w:sz w:val="16"/>
        </w:rPr>
        <w:t>Vassiliadis, P., Simitsis, A., Skiadopoulos, S., 2002. Modeling ETL activities as graphs. In: Proceedings of the Fourth International Workshop on the Design and Management of Data Warehouses (DMDW’02), Toronto, Canada, pp. 52–61.</w:t>
      </w:r>
    </w:p>
    <w:p>
      <w:pPr>
        <w:spacing w:line="259" w:lineRule="auto" w:before="2"/>
        <w:ind w:left="505" w:right="104" w:hanging="230"/>
        <w:jc w:val="both"/>
        <w:rPr>
          <w:sz w:val="16"/>
        </w:rPr>
      </w:pPr>
      <w:r>
        <w:rPr>
          <w:w w:val="105"/>
          <w:sz w:val="16"/>
        </w:rPr>
        <w:t>Vassiliadis, P., Simitsis, A., Georgantas, P., Terrovitis, M., 2003. A framework for the design of ETL scenarios. In: Proceedings of the 15th CAiSE, Velden, Austria, June 16, 2003.</w:t>
      </w:r>
    </w:p>
    <w:p>
      <w:pPr>
        <w:spacing w:line="259" w:lineRule="auto" w:before="2"/>
        <w:ind w:left="505" w:right="104" w:hanging="230"/>
        <w:jc w:val="both"/>
        <w:rPr>
          <w:sz w:val="16"/>
        </w:rPr>
      </w:pPr>
      <w:r>
        <w:rPr>
          <w:w w:val="105"/>
          <w:sz w:val="16"/>
        </w:rPr>
        <w:t>Vassiliadis, P., Simitsis, A., Georgantas, P., Terrovitis, M., Skiadopo- ulos, S., 2005. A generic and customizable framework for the design of ETL scenarios. Information Systems Journal.</w:t>
      </w:r>
    </w:p>
    <w:p>
      <w:pPr>
        <w:spacing w:line="259" w:lineRule="auto" w:before="1"/>
        <w:ind w:left="505" w:right="104" w:hanging="230"/>
        <w:jc w:val="both"/>
        <w:rPr>
          <w:sz w:val="16"/>
        </w:rPr>
      </w:pPr>
      <w:r>
        <w:rPr>
          <w:w w:val="105"/>
          <w:sz w:val="16"/>
        </w:rPr>
        <w:t>Zhang, Xufeng, Sun, Weiwei, Wang, Wei, Feng, Yahui, Shi, Baile, 2008. Generating incremental ETL processes automatically. In: IEEE Computer and Computational Sciences, pp. 516–521.</w:t>
      </w:r>
    </w:p>
    <w:sectPr>
      <w:type w:val="continuous"/>
      <w:pgSz w:w="11910" w:h="15880"/>
      <w:pgMar w:top="260" w:bottom="280" w:left="800" w:right="800"/>
      <w:cols w:num="2" w:equalWidth="0">
        <w:col w:w="5100" w:space="41"/>
        <w:col w:w="5169"/>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Palatino Linotype">
    <w:altName w:val="Palatino Linotype"/>
    <w:charset w:val="0"/>
    <w:family w:val="roman"/>
    <w:pitch w:val="variable"/>
  </w:font>
  <w:font w:name="PMingLiU">
    <w:altName w:val="PMingLiU"/>
    <w:charset w:val="0"/>
    <w:family w:val="roman"/>
    <w:pitch w:val="variable"/>
  </w:font>
</w:font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3607936" from="53.801998pt,43.909489pt" to="549.921998pt,43.909489pt" stroked="true" strokeweight=".737pt" strokecolor="#000000">
          <v:stroke dashstyle="solid"/>
          <w10:wrap type="none"/>
        </v:line>
      </w:pict>
    </w:r>
    <w:r>
      <w:rPr/>
      <w:pict>
        <v:shape style="position:absolute;margin-left:51.801601pt;margin-top:32.513103pt;width:17.45pt;height:11pt;mso-position-horizontal-relative:page;mso-position-vertical-relative:page;z-index:-253606912" type="#_x0000_t202" filled="false" stroked="false">
          <v:textbox inset="0,0,0,0">
            <w:txbxContent>
              <w:p>
                <w:pPr>
                  <w:pStyle w:val="BodyText"/>
                  <w:spacing w:line="199" w:lineRule="exact"/>
                  <w:ind w:left="40"/>
                </w:pPr>
                <w:r>
                  <w:rPr/>
                  <w:fldChar w:fldCharType="begin"/>
                </w:r>
                <w:r>
                  <w:rPr/>
                  <w:instrText> PAGE </w:instrText>
                </w:r>
                <w:r>
                  <w:rPr/>
                  <w:fldChar w:fldCharType="separate"/>
                </w:r>
                <w:r>
                  <w:rPr/>
                  <w:t>100</w:t>
                </w:r>
                <w:r>
                  <w:rPr/>
                  <w:fldChar w:fldCharType="end"/>
                </w:r>
              </w:p>
            </w:txbxContent>
          </v:textbox>
          <w10:wrap type="none"/>
        </v:shape>
      </w:pict>
    </w:r>
    <w:r>
      <w:rPr/>
      <w:pict>
        <v:shape style="position:absolute;margin-left:444.154602pt;margin-top:32.513103pt;width:106.75pt;height:11pt;mso-position-horizontal-relative:page;mso-position-vertical-relative:page;z-index:-253605888" type="#_x0000_t202" filled="false" stroked="false">
          <v:textbox inset="0,0,0,0">
            <w:txbxContent>
              <w:p>
                <w:pPr>
                  <w:pStyle w:val="BodyText"/>
                  <w:spacing w:line="199" w:lineRule="exact"/>
                  <w:ind w:left="20"/>
                </w:pPr>
                <w:r>
                  <w:rPr>
                    <w:w w:val="105"/>
                  </w:rPr>
                  <w:t>S.H. Ali El-Sappagh et al.</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53604864" from="45.354pt,43.909489pt" to="541.474pt,43.909489pt" stroked="true" strokeweight=".737pt" strokecolor="#000000">
          <v:stroke dashstyle="solid"/>
          <w10:wrap type="none"/>
        </v:line>
      </w:pict>
    </w:r>
    <w:r>
      <w:rPr/>
      <w:pict>
        <v:shape style="position:absolute;margin-left:44.354301pt;margin-top:32.456406pt;width:211.25pt;height:11pt;mso-position-horizontal-relative:page;mso-position-vertical-relative:page;z-index:-253603840" type="#_x0000_t202" filled="false" stroked="false">
          <v:textbox inset="0,0,0,0">
            <w:txbxContent>
              <w:p>
                <w:pPr>
                  <w:pStyle w:val="BodyText"/>
                  <w:spacing w:line="199" w:lineRule="exact"/>
                  <w:ind w:left="20"/>
                </w:pPr>
                <w:r>
                  <w:rPr>
                    <w:w w:val="105"/>
                  </w:rPr>
                  <w:t>A proposed model for data warehouse ETL processes</w:t>
                </w:r>
              </w:p>
            </w:txbxContent>
          </v:textbox>
          <w10:wrap type="none"/>
        </v:shape>
      </w:pict>
    </w:r>
    <w:r>
      <w:rPr/>
      <w:pict>
        <v:shape style="position:absolute;margin-left:526.032654pt;margin-top:32.456406pt;width:17.45pt;height:11pt;mso-position-horizontal-relative:page;mso-position-vertical-relative:page;z-index:-253602816" type="#_x0000_t202" filled="false" stroked="false">
          <v:textbox inset="0,0,0,0">
            <w:txbxContent>
              <w:p>
                <w:pPr>
                  <w:pStyle w:val="BodyText"/>
                  <w:spacing w:line="199" w:lineRule="exact"/>
                  <w:ind w:left="40"/>
                </w:pPr>
                <w:r>
                  <w:rPr/>
                  <w:fldChar w:fldCharType="begin"/>
                </w:r>
                <w:r>
                  <w:rPr/>
                  <w:instrText> PAGE </w:instrText>
                </w:r>
                <w:r>
                  <w:rPr/>
                  <w:fldChar w:fldCharType="separate"/>
                </w:r>
                <w:r>
                  <w:rPr/>
                  <w:t>101</w:t>
                </w:r>
                <w:r>
                  <w:rPr/>
                  <w:fldChar w:fldCharType="end"/>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1">
    <w:multiLevelType w:val="hybridMultilevel"/>
    <w:lvl w:ilvl="0">
      <w:start w:val="0"/>
      <w:numFmt w:val="bullet"/>
      <w:lvlText w:val="–"/>
      <w:lvlJc w:val="left"/>
      <w:pPr>
        <w:ind w:left="502" w:hanging="150"/>
      </w:pPr>
      <w:rPr>
        <w:rFonts w:hint="default" w:ascii="Times New Roman" w:hAnsi="Times New Roman" w:eastAsia="Times New Roman" w:cs="Times New Roman"/>
        <w:w w:val="99"/>
        <w:sz w:val="18"/>
        <w:szCs w:val="18"/>
        <w:lang w:val="en-US" w:eastAsia="en-US" w:bidi="en-US"/>
      </w:rPr>
    </w:lvl>
    <w:lvl w:ilvl="1">
      <w:start w:val="0"/>
      <w:numFmt w:val="bullet"/>
      <w:lvlText w:val="•"/>
      <w:lvlJc w:val="left"/>
      <w:pPr>
        <w:ind w:left="959" w:hanging="150"/>
      </w:pPr>
      <w:rPr>
        <w:rFonts w:hint="default"/>
        <w:lang w:val="en-US" w:eastAsia="en-US" w:bidi="en-US"/>
      </w:rPr>
    </w:lvl>
    <w:lvl w:ilvl="2">
      <w:start w:val="0"/>
      <w:numFmt w:val="bullet"/>
      <w:lvlText w:val="•"/>
      <w:lvlJc w:val="left"/>
      <w:pPr>
        <w:ind w:left="1419" w:hanging="150"/>
      </w:pPr>
      <w:rPr>
        <w:rFonts w:hint="default"/>
        <w:lang w:val="en-US" w:eastAsia="en-US" w:bidi="en-US"/>
      </w:rPr>
    </w:lvl>
    <w:lvl w:ilvl="3">
      <w:start w:val="0"/>
      <w:numFmt w:val="bullet"/>
      <w:lvlText w:val="•"/>
      <w:lvlJc w:val="left"/>
      <w:pPr>
        <w:ind w:left="1879" w:hanging="150"/>
      </w:pPr>
      <w:rPr>
        <w:rFonts w:hint="default"/>
        <w:lang w:val="en-US" w:eastAsia="en-US" w:bidi="en-US"/>
      </w:rPr>
    </w:lvl>
    <w:lvl w:ilvl="4">
      <w:start w:val="0"/>
      <w:numFmt w:val="bullet"/>
      <w:lvlText w:val="•"/>
      <w:lvlJc w:val="left"/>
      <w:pPr>
        <w:ind w:left="2339" w:hanging="150"/>
      </w:pPr>
      <w:rPr>
        <w:rFonts w:hint="default"/>
        <w:lang w:val="en-US" w:eastAsia="en-US" w:bidi="en-US"/>
      </w:rPr>
    </w:lvl>
    <w:lvl w:ilvl="5">
      <w:start w:val="0"/>
      <w:numFmt w:val="bullet"/>
      <w:lvlText w:val="•"/>
      <w:lvlJc w:val="left"/>
      <w:pPr>
        <w:ind w:left="2798" w:hanging="150"/>
      </w:pPr>
      <w:rPr>
        <w:rFonts w:hint="default"/>
        <w:lang w:val="en-US" w:eastAsia="en-US" w:bidi="en-US"/>
      </w:rPr>
    </w:lvl>
    <w:lvl w:ilvl="6">
      <w:start w:val="0"/>
      <w:numFmt w:val="bullet"/>
      <w:lvlText w:val="•"/>
      <w:lvlJc w:val="left"/>
      <w:pPr>
        <w:ind w:left="3258" w:hanging="150"/>
      </w:pPr>
      <w:rPr>
        <w:rFonts w:hint="default"/>
        <w:lang w:val="en-US" w:eastAsia="en-US" w:bidi="en-US"/>
      </w:rPr>
    </w:lvl>
    <w:lvl w:ilvl="7">
      <w:start w:val="0"/>
      <w:numFmt w:val="bullet"/>
      <w:lvlText w:val="•"/>
      <w:lvlJc w:val="left"/>
      <w:pPr>
        <w:ind w:left="3718" w:hanging="150"/>
      </w:pPr>
      <w:rPr>
        <w:rFonts w:hint="default"/>
        <w:lang w:val="en-US" w:eastAsia="en-US" w:bidi="en-US"/>
      </w:rPr>
    </w:lvl>
    <w:lvl w:ilvl="8">
      <w:start w:val="0"/>
      <w:numFmt w:val="bullet"/>
      <w:lvlText w:val="•"/>
      <w:lvlJc w:val="left"/>
      <w:pPr>
        <w:ind w:left="4178" w:hanging="150"/>
      </w:pPr>
      <w:rPr>
        <w:rFonts w:hint="default"/>
        <w:lang w:val="en-US" w:eastAsia="en-US" w:bidi="en-US"/>
      </w:rPr>
    </w:lvl>
  </w:abstractNum>
  <w:abstractNum w:abstractNumId="10">
    <w:multiLevelType w:val="hybridMultilevel"/>
    <w:lvl w:ilvl="0">
      <w:start w:val="0"/>
      <w:numFmt w:val="bullet"/>
      <w:lvlText w:val="●"/>
      <w:lvlJc w:val="left"/>
      <w:pPr>
        <w:ind w:left="545" w:hanging="150"/>
      </w:pPr>
      <w:rPr>
        <w:rFonts w:hint="default" w:ascii="Times New Roman" w:hAnsi="Times New Roman" w:eastAsia="Times New Roman" w:cs="Times New Roman"/>
        <w:w w:val="82"/>
        <w:sz w:val="18"/>
        <w:szCs w:val="18"/>
        <w:lang w:val="en-US" w:eastAsia="en-US" w:bidi="en-US"/>
      </w:rPr>
    </w:lvl>
    <w:lvl w:ilvl="1">
      <w:start w:val="0"/>
      <w:numFmt w:val="bullet"/>
      <w:lvlText w:val="•"/>
      <w:lvlJc w:val="left"/>
      <w:pPr>
        <w:ind w:left="1006" w:hanging="150"/>
      </w:pPr>
      <w:rPr>
        <w:rFonts w:hint="default"/>
        <w:lang w:val="en-US" w:eastAsia="en-US" w:bidi="en-US"/>
      </w:rPr>
    </w:lvl>
    <w:lvl w:ilvl="2">
      <w:start w:val="0"/>
      <w:numFmt w:val="bullet"/>
      <w:lvlText w:val="•"/>
      <w:lvlJc w:val="left"/>
      <w:pPr>
        <w:ind w:left="1473" w:hanging="150"/>
      </w:pPr>
      <w:rPr>
        <w:rFonts w:hint="default"/>
        <w:lang w:val="en-US" w:eastAsia="en-US" w:bidi="en-US"/>
      </w:rPr>
    </w:lvl>
    <w:lvl w:ilvl="3">
      <w:start w:val="0"/>
      <w:numFmt w:val="bullet"/>
      <w:lvlText w:val="•"/>
      <w:lvlJc w:val="left"/>
      <w:pPr>
        <w:ind w:left="1940" w:hanging="150"/>
      </w:pPr>
      <w:rPr>
        <w:rFonts w:hint="default"/>
        <w:lang w:val="en-US" w:eastAsia="en-US" w:bidi="en-US"/>
      </w:rPr>
    </w:lvl>
    <w:lvl w:ilvl="4">
      <w:start w:val="0"/>
      <w:numFmt w:val="bullet"/>
      <w:lvlText w:val="•"/>
      <w:lvlJc w:val="left"/>
      <w:pPr>
        <w:ind w:left="2407" w:hanging="150"/>
      </w:pPr>
      <w:rPr>
        <w:rFonts w:hint="default"/>
        <w:lang w:val="en-US" w:eastAsia="en-US" w:bidi="en-US"/>
      </w:rPr>
    </w:lvl>
    <w:lvl w:ilvl="5">
      <w:start w:val="0"/>
      <w:numFmt w:val="bullet"/>
      <w:lvlText w:val="•"/>
      <w:lvlJc w:val="left"/>
      <w:pPr>
        <w:ind w:left="2873" w:hanging="150"/>
      </w:pPr>
      <w:rPr>
        <w:rFonts w:hint="default"/>
        <w:lang w:val="en-US" w:eastAsia="en-US" w:bidi="en-US"/>
      </w:rPr>
    </w:lvl>
    <w:lvl w:ilvl="6">
      <w:start w:val="0"/>
      <w:numFmt w:val="bullet"/>
      <w:lvlText w:val="•"/>
      <w:lvlJc w:val="left"/>
      <w:pPr>
        <w:ind w:left="3340" w:hanging="150"/>
      </w:pPr>
      <w:rPr>
        <w:rFonts w:hint="default"/>
        <w:lang w:val="en-US" w:eastAsia="en-US" w:bidi="en-US"/>
      </w:rPr>
    </w:lvl>
    <w:lvl w:ilvl="7">
      <w:start w:val="0"/>
      <w:numFmt w:val="bullet"/>
      <w:lvlText w:val="•"/>
      <w:lvlJc w:val="left"/>
      <w:pPr>
        <w:ind w:left="3807" w:hanging="150"/>
      </w:pPr>
      <w:rPr>
        <w:rFonts w:hint="default"/>
        <w:lang w:val="en-US" w:eastAsia="en-US" w:bidi="en-US"/>
      </w:rPr>
    </w:lvl>
    <w:lvl w:ilvl="8">
      <w:start w:val="0"/>
      <w:numFmt w:val="bullet"/>
      <w:lvlText w:val="•"/>
      <w:lvlJc w:val="left"/>
      <w:pPr>
        <w:ind w:left="4274" w:hanging="150"/>
      </w:pPr>
      <w:rPr>
        <w:rFonts w:hint="default"/>
        <w:lang w:val="en-US" w:eastAsia="en-US" w:bidi="en-US"/>
      </w:rPr>
    </w:lvl>
  </w:abstractNum>
  <w:abstractNum w:abstractNumId="9">
    <w:multiLevelType w:val="hybridMultilevel"/>
    <w:lvl w:ilvl="0">
      <w:start w:val="0"/>
      <w:numFmt w:val="bullet"/>
      <w:lvlText w:val="–"/>
      <w:lvlJc w:val="left"/>
      <w:pPr>
        <w:ind w:left="333" w:hanging="150"/>
      </w:pPr>
      <w:rPr>
        <w:rFonts w:hint="default" w:ascii="Times New Roman" w:hAnsi="Times New Roman" w:eastAsia="Times New Roman" w:cs="Times New Roman"/>
        <w:w w:val="99"/>
        <w:sz w:val="18"/>
        <w:szCs w:val="18"/>
        <w:lang w:val="en-US" w:eastAsia="en-US" w:bidi="en-US"/>
      </w:rPr>
    </w:lvl>
    <w:lvl w:ilvl="1">
      <w:start w:val="0"/>
      <w:numFmt w:val="bullet"/>
      <w:lvlText w:val="–"/>
      <w:lvlJc w:val="left"/>
      <w:pPr>
        <w:ind w:left="502" w:hanging="150"/>
      </w:pPr>
      <w:rPr>
        <w:rFonts w:hint="default" w:ascii="Times New Roman" w:hAnsi="Times New Roman" w:eastAsia="Times New Roman" w:cs="Times New Roman"/>
        <w:w w:val="99"/>
        <w:sz w:val="18"/>
        <w:szCs w:val="18"/>
        <w:lang w:val="en-US" w:eastAsia="en-US" w:bidi="en-US"/>
      </w:rPr>
    </w:lvl>
    <w:lvl w:ilvl="2">
      <w:start w:val="0"/>
      <w:numFmt w:val="bullet"/>
      <w:lvlText w:val="•"/>
      <w:lvlJc w:val="left"/>
      <w:pPr>
        <w:ind w:left="435" w:hanging="150"/>
      </w:pPr>
      <w:rPr>
        <w:rFonts w:hint="default"/>
        <w:lang w:val="en-US" w:eastAsia="en-US" w:bidi="en-US"/>
      </w:rPr>
    </w:lvl>
    <w:lvl w:ilvl="3">
      <w:start w:val="0"/>
      <w:numFmt w:val="bullet"/>
      <w:lvlText w:val="•"/>
      <w:lvlJc w:val="left"/>
      <w:pPr>
        <w:ind w:left="370" w:hanging="150"/>
      </w:pPr>
      <w:rPr>
        <w:rFonts w:hint="default"/>
        <w:lang w:val="en-US" w:eastAsia="en-US" w:bidi="en-US"/>
      </w:rPr>
    </w:lvl>
    <w:lvl w:ilvl="4">
      <w:start w:val="0"/>
      <w:numFmt w:val="bullet"/>
      <w:lvlText w:val="•"/>
      <w:lvlJc w:val="left"/>
      <w:pPr>
        <w:ind w:left="305" w:hanging="150"/>
      </w:pPr>
      <w:rPr>
        <w:rFonts w:hint="default"/>
        <w:lang w:val="en-US" w:eastAsia="en-US" w:bidi="en-US"/>
      </w:rPr>
    </w:lvl>
    <w:lvl w:ilvl="5">
      <w:start w:val="0"/>
      <w:numFmt w:val="bullet"/>
      <w:lvlText w:val="•"/>
      <w:lvlJc w:val="left"/>
      <w:pPr>
        <w:ind w:left="240" w:hanging="150"/>
      </w:pPr>
      <w:rPr>
        <w:rFonts w:hint="default"/>
        <w:lang w:val="en-US" w:eastAsia="en-US" w:bidi="en-US"/>
      </w:rPr>
    </w:lvl>
    <w:lvl w:ilvl="6">
      <w:start w:val="0"/>
      <w:numFmt w:val="bullet"/>
      <w:lvlText w:val="•"/>
      <w:lvlJc w:val="left"/>
      <w:pPr>
        <w:ind w:left="176" w:hanging="150"/>
      </w:pPr>
      <w:rPr>
        <w:rFonts w:hint="default"/>
        <w:lang w:val="en-US" w:eastAsia="en-US" w:bidi="en-US"/>
      </w:rPr>
    </w:lvl>
    <w:lvl w:ilvl="7">
      <w:start w:val="0"/>
      <w:numFmt w:val="bullet"/>
      <w:lvlText w:val="•"/>
      <w:lvlJc w:val="left"/>
      <w:pPr>
        <w:ind w:left="111" w:hanging="150"/>
      </w:pPr>
      <w:rPr>
        <w:rFonts w:hint="default"/>
        <w:lang w:val="en-US" w:eastAsia="en-US" w:bidi="en-US"/>
      </w:rPr>
    </w:lvl>
    <w:lvl w:ilvl="8">
      <w:start w:val="0"/>
      <w:numFmt w:val="bullet"/>
      <w:lvlText w:val="•"/>
      <w:lvlJc w:val="left"/>
      <w:pPr>
        <w:ind w:left="46" w:hanging="150"/>
      </w:pPr>
      <w:rPr>
        <w:rFonts w:hint="default"/>
        <w:lang w:val="en-US" w:eastAsia="en-US" w:bidi="en-US"/>
      </w:rPr>
    </w:lvl>
  </w:abstractNum>
  <w:abstractNum w:abstractNumId="8">
    <w:multiLevelType w:val="hybridMultilevel"/>
    <w:lvl w:ilvl="0">
      <w:start w:val="4"/>
      <w:numFmt w:val="decimal"/>
      <w:lvlText w:val="%1"/>
      <w:lvlJc w:val="left"/>
      <w:pPr>
        <w:ind w:left="442" w:hanging="336"/>
        <w:jc w:val="left"/>
      </w:pPr>
      <w:rPr>
        <w:rFonts w:hint="default"/>
        <w:lang w:val="en-US" w:eastAsia="en-US" w:bidi="en-US"/>
      </w:rPr>
    </w:lvl>
    <w:lvl w:ilvl="1">
      <w:start w:val="1"/>
      <w:numFmt w:val="decimal"/>
      <w:lvlText w:val="%1.%2."/>
      <w:lvlJc w:val="left"/>
      <w:pPr>
        <w:ind w:left="442" w:hanging="336"/>
        <w:jc w:val="right"/>
      </w:pPr>
      <w:rPr>
        <w:rFonts w:hint="default" w:ascii="Times New Roman" w:hAnsi="Times New Roman" w:eastAsia="Times New Roman" w:cs="Times New Roman"/>
        <w:i/>
        <w:w w:val="102"/>
        <w:sz w:val="18"/>
        <w:szCs w:val="18"/>
        <w:lang w:val="en-US" w:eastAsia="en-US" w:bidi="en-US"/>
      </w:rPr>
    </w:lvl>
    <w:lvl w:ilvl="2">
      <w:start w:val="0"/>
      <w:numFmt w:val="bullet"/>
      <w:lvlText w:val="•"/>
      <w:lvlJc w:val="left"/>
      <w:pPr>
        <w:ind w:left="1384" w:hanging="336"/>
      </w:pPr>
      <w:rPr>
        <w:rFonts w:hint="default"/>
        <w:lang w:val="en-US" w:eastAsia="en-US" w:bidi="en-US"/>
      </w:rPr>
    </w:lvl>
    <w:lvl w:ilvl="3">
      <w:start w:val="0"/>
      <w:numFmt w:val="bullet"/>
      <w:lvlText w:val="•"/>
      <w:lvlJc w:val="left"/>
      <w:pPr>
        <w:ind w:left="1857" w:hanging="336"/>
      </w:pPr>
      <w:rPr>
        <w:rFonts w:hint="default"/>
        <w:lang w:val="en-US" w:eastAsia="en-US" w:bidi="en-US"/>
      </w:rPr>
    </w:lvl>
    <w:lvl w:ilvl="4">
      <w:start w:val="0"/>
      <w:numFmt w:val="bullet"/>
      <w:lvlText w:val="•"/>
      <w:lvlJc w:val="left"/>
      <w:pPr>
        <w:ind w:left="2329" w:hanging="336"/>
      </w:pPr>
      <w:rPr>
        <w:rFonts w:hint="default"/>
        <w:lang w:val="en-US" w:eastAsia="en-US" w:bidi="en-US"/>
      </w:rPr>
    </w:lvl>
    <w:lvl w:ilvl="5">
      <w:start w:val="0"/>
      <w:numFmt w:val="bullet"/>
      <w:lvlText w:val="•"/>
      <w:lvlJc w:val="left"/>
      <w:pPr>
        <w:ind w:left="2802" w:hanging="336"/>
      </w:pPr>
      <w:rPr>
        <w:rFonts w:hint="default"/>
        <w:lang w:val="en-US" w:eastAsia="en-US" w:bidi="en-US"/>
      </w:rPr>
    </w:lvl>
    <w:lvl w:ilvl="6">
      <w:start w:val="0"/>
      <w:numFmt w:val="bullet"/>
      <w:lvlText w:val="•"/>
      <w:lvlJc w:val="left"/>
      <w:pPr>
        <w:ind w:left="3274" w:hanging="336"/>
      </w:pPr>
      <w:rPr>
        <w:rFonts w:hint="default"/>
        <w:lang w:val="en-US" w:eastAsia="en-US" w:bidi="en-US"/>
      </w:rPr>
    </w:lvl>
    <w:lvl w:ilvl="7">
      <w:start w:val="0"/>
      <w:numFmt w:val="bullet"/>
      <w:lvlText w:val="•"/>
      <w:lvlJc w:val="left"/>
      <w:pPr>
        <w:ind w:left="3747" w:hanging="336"/>
      </w:pPr>
      <w:rPr>
        <w:rFonts w:hint="default"/>
        <w:lang w:val="en-US" w:eastAsia="en-US" w:bidi="en-US"/>
      </w:rPr>
    </w:lvl>
    <w:lvl w:ilvl="8">
      <w:start w:val="0"/>
      <w:numFmt w:val="bullet"/>
      <w:lvlText w:val="•"/>
      <w:lvlJc w:val="left"/>
      <w:pPr>
        <w:ind w:left="4219" w:hanging="336"/>
      </w:pPr>
      <w:rPr>
        <w:rFonts w:hint="default"/>
        <w:lang w:val="en-US" w:eastAsia="en-US" w:bidi="en-US"/>
      </w:rPr>
    </w:lvl>
  </w:abstractNum>
  <w:abstractNum w:abstractNumId="7">
    <w:multiLevelType w:val="hybridMultilevel"/>
    <w:lvl w:ilvl="0">
      <w:start w:val="1"/>
      <w:numFmt w:val="decimal"/>
      <w:lvlText w:val="%1."/>
      <w:lvlJc w:val="left"/>
      <w:pPr>
        <w:ind w:left="350" w:hanging="201"/>
        <w:jc w:val="left"/>
      </w:pPr>
      <w:rPr>
        <w:rFonts w:hint="default" w:ascii="Times New Roman" w:hAnsi="Times New Roman" w:eastAsia="Times New Roman" w:cs="Times New Roman"/>
        <w:w w:val="102"/>
        <w:sz w:val="18"/>
        <w:szCs w:val="18"/>
        <w:lang w:val="en-US" w:eastAsia="en-US" w:bidi="en-US"/>
      </w:rPr>
    </w:lvl>
    <w:lvl w:ilvl="1">
      <w:start w:val="5"/>
      <w:numFmt w:val="decimal"/>
      <w:lvlText w:val="%2."/>
      <w:lvlJc w:val="left"/>
      <w:pPr>
        <w:ind w:left="473" w:hanging="198"/>
        <w:jc w:val="right"/>
      </w:pPr>
      <w:rPr>
        <w:rFonts w:hint="default" w:ascii="Times New Roman" w:hAnsi="Times New Roman" w:eastAsia="Times New Roman" w:cs="Times New Roman"/>
        <w:w w:val="102"/>
        <w:sz w:val="18"/>
        <w:szCs w:val="18"/>
        <w:lang w:val="en-US" w:eastAsia="en-US" w:bidi="en-US"/>
      </w:rPr>
    </w:lvl>
    <w:lvl w:ilvl="2">
      <w:start w:val="0"/>
      <w:numFmt w:val="bullet"/>
      <w:lvlText w:val="•"/>
      <w:lvlJc w:val="left"/>
      <w:pPr>
        <w:ind w:left="1000" w:hanging="198"/>
      </w:pPr>
      <w:rPr>
        <w:rFonts w:hint="default"/>
        <w:lang w:val="en-US" w:eastAsia="en-US" w:bidi="en-US"/>
      </w:rPr>
    </w:lvl>
    <w:lvl w:ilvl="3">
      <w:start w:val="0"/>
      <w:numFmt w:val="bullet"/>
      <w:lvlText w:val="•"/>
      <w:lvlJc w:val="left"/>
      <w:pPr>
        <w:ind w:left="1521" w:hanging="198"/>
      </w:pPr>
      <w:rPr>
        <w:rFonts w:hint="default"/>
        <w:lang w:val="en-US" w:eastAsia="en-US" w:bidi="en-US"/>
      </w:rPr>
    </w:lvl>
    <w:lvl w:ilvl="4">
      <w:start w:val="0"/>
      <w:numFmt w:val="bullet"/>
      <w:lvlText w:val="•"/>
      <w:lvlJc w:val="left"/>
      <w:pPr>
        <w:ind w:left="2041" w:hanging="198"/>
      </w:pPr>
      <w:rPr>
        <w:rFonts w:hint="default"/>
        <w:lang w:val="en-US" w:eastAsia="en-US" w:bidi="en-US"/>
      </w:rPr>
    </w:lvl>
    <w:lvl w:ilvl="5">
      <w:start w:val="0"/>
      <w:numFmt w:val="bullet"/>
      <w:lvlText w:val="•"/>
      <w:lvlJc w:val="left"/>
      <w:pPr>
        <w:ind w:left="2562" w:hanging="198"/>
      </w:pPr>
      <w:rPr>
        <w:rFonts w:hint="default"/>
        <w:lang w:val="en-US" w:eastAsia="en-US" w:bidi="en-US"/>
      </w:rPr>
    </w:lvl>
    <w:lvl w:ilvl="6">
      <w:start w:val="0"/>
      <w:numFmt w:val="bullet"/>
      <w:lvlText w:val="•"/>
      <w:lvlJc w:val="left"/>
      <w:pPr>
        <w:ind w:left="3082" w:hanging="198"/>
      </w:pPr>
      <w:rPr>
        <w:rFonts w:hint="default"/>
        <w:lang w:val="en-US" w:eastAsia="en-US" w:bidi="en-US"/>
      </w:rPr>
    </w:lvl>
    <w:lvl w:ilvl="7">
      <w:start w:val="0"/>
      <w:numFmt w:val="bullet"/>
      <w:lvlText w:val="•"/>
      <w:lvlJc w:val="left"/>
      <w:pPr>
        <w:ind w:left="3603" w:hanging="198"/>
      </w:pPr>
      <w:rPr>
        <w:rFonts w:hint="default"/>
        <w:lang w:val="en-US" w:eastAsia="en-US" w:bidi="en-US"/>
      </w:rPr>
    </w:lvl>
    <w:lvl w:ilvl="8">
      <w:start w:val="0"/>
      <w:numFmt w:val="bullet"/>
      <w:lvlText w:val="•"/>
      <w:lvlJc w:val="left"/>
      <w:pPr>
        <w:ind w:left="4123" w:hanging="198"/>
      </w:pPr>
      <w:rPr>
        <w:rFonts w:hint="default"/>
        <w:lang w:val="en-US" w:eastAsia="en-US" w:bidi="en-US"/>
      </w:rPr>
    </w:lvl>
  </w:abstractNum>
  <w:abstractNum w:abstractNumId="6">
    <w:multiLevelType w:val="hybridMultilevel"/>
    <w:lvl w:ilvl="0">
      <w:start w:val="0"/>
      <w:numFmt w:val="bullet"/>
      <w:lvlText w:val="–"/>
      <w:lvlJc w:val="left"/>
      <w:pPr>
        <w:ind w:left="333" w:hanging="150"/>
      </w:pPr>
      <w:rPr>
        <w:rFonts w:hint="default" w:ascii="Times New Roman" w:hAnsi="Times New Roman" w:eastAsia="Times New Roman" w:cs="Times New Roman"/>
        <w:w w:val="99"/>
        <w:sz w:val="18"/>
        <w:szCs w:val="18"/>
        <w:lang w:val="en-US" w:eastAsia="en-US" w:bidi="en-US"/>
      </w:rPr>
    </w:lvl>
    <w:lvl w:ilvl="1">
      <w:start w:val="0"/>
      <w:numFmt w:val="bullet"/>
      <w:lvlText w:val="•"/>
      <w:lvlJc w:val="left"/>
      <w:pPr>
        <w:ind w:left="798" w:hanging="150"/>
      </w:pPr>
      <w:rPr>
        <w:rFonts w:hint="default"/>
        <w:lang w:val="en-US" w:eastAsia="en-US" w:bidi="en-US"/>
      </w:rPr>
    </w:lvl>
    <w:lvl w:ilvl="2">
      <w:start w:val="0"/>
      <w:numFmt w:val="bullet"/>
      <w:lvlText w:val="•"/>
      <w:lvlJc w:val="left"/>
      <w:pPr>
        <w:ind w:left="1257" w:hanging="150"/>
      </w:pPr>
      <w:rPr>
        <w:rFonts w:hint="default"/>
        <w:lang w:val="en-US" w:eastAsia="en-US" w:bidi="en-US"/>
      </w:rPr>
    </w:lvl>
    <w:lvl w:ilvl="3">
      <w:start w:val="0"/>
      <w:numFmt w:val="bullet"/>
      <w:lvlText w:val="•"/>
      <w:lvlJc w:val="left"/>
      <w:pPr>
        <w:ind w:left="1716" w:hanging="150"/>
      </w:pPr>
      <w:rPr>
        <w:rFonts w:hint="default"/>
        <w:lang w:val="en-US" w:eastAsia="en-US" w:bidi="en-US"/>
      </w:rPr>
    </w:lvl>
    <w:lvl w:ilvl="4">
      <w:start w:val="0"/>
      <w:numFmt w:val="bullet"/>
      <w:lvlText w:val="•"/>
      <w:lvlJc w:val="left"/>
      <w:pPr>
        <w:ind w:left="2175" w:hanging="150"/>
      </w:pPr>
      <w:rPr>
        <w:rFonts w:hint="default"/>
        <w:lang w:val="en-US" w:eastAsia="en-US" w:bidi="en-US"/>
      </w:rPr>
    </w:lvl>
    <w:lvl w:ilvl="5">
      <w:start w:val="0"/>
      <w:numFmt w:val="bullet"/>
      <w:lvlText w:val="•"/>
      <w:lvlJc w:val="left"/>
      <w:pPr>
        <w:ind w:left="2634" w:hanging="150"/>
      </w:pPr>
      <w:rPr>
        <w:rFonts w:hint="default"/>
        <w:lang w:val="en-US" w:eastAsia="en-US" w:bidi="en-US"/>
      </w:rPr>
    </w:lvl>
    <w:lvl w:ilvl="6">
      <w:start w:val="0"/>
      <w:numFmt w:val="bullet"/>
      <w:lvlText w:val="•"/>
      <w:lvlJc w:val="left"/>
      <w:pPr>
        <w:ind w:left="3093" w:hanging="150"/>
      </w:pPr>
      <w:rPr>
        <w:rFonts w:hint="default"/>
        <w:lang w:val="en-US" w:eastAsia="en-US" w:bidi="en-US"/>
      </w:rPr>
    </w:lvl>
    <w:lvl w:ilvl="7">
      <w:start w:val="0"/>
      <w:numFmt w:val="bullet"/>
      <w:lvlText w:val="•"/>
      <w:lvlJc w:val="left"/>
      <w:pPr>
        <w:ind w:left="3552" w:hanging="150"/>
      </w:pPr>
      <w:rPr>
        <w:rFonts w:hint="default"/>
        <w:lang w:val="en-US" w:eastAsia="en-US" w:bidi="en-US"/>
      </w:rPr>
    </w:lvl>
    <w:lvl w:ilvl="8">
      <w:start w:val="0"/>
      <w:numFmt w:val="bullet"/>
      <w:lvlText w:val="•"/>
      <w:lvlJc w:val="left"/>
      <w:pPr>
        <w:ind w:left="4011" w:hanging="150"/>
      </w:pPr>
      <w:rPr>
        <w:rFonts w:hint="default"/>
        <w:lang w:val="en-US" w:eastAsia="en-US" w:bidi="en-US"/>
      </w:rPr>
    </w:lvl>
  </w:abstractNum>
  <w:abstractNum w:abstractNumId="5">
    <w:multiLevelType w:val="hybridMultilevel"/>
    <w:lvl w:ilvl="0">
      <w:start w:val="0"/>
      <w:numFmt w:val="bullet"/>
      <w:lvlText w:val="–"/>
      <w:lvlJc w:val="left"/>
      <w:pPr>
        <w:ind w:left="502" w:hanging="150"/>
      </w:pPr>
      <w:rPr>
        <w:rFonts w:hint="default" w:ascii="Times New Roman" w:hAnsi="Times New Roman" w:eastAsia="Times New Roman" w:cs="Times New Roman"/>
        <w:w w:val="99"/>
        <w:sz w:val="18"/>
        <w:szCs w:val="18"/>
        <w:lang w:val="en-US" w:eastAsia="en-US" w:bidi="en-US"/>
      </w:rPr>
    </w:lvl>
    <w:lvl w:ilvl="1">
      <w:start w:val="0"/>
      <w:numFmt w:val="bullet"/>
      <w:lvlText w:val="•"/>
      <w:lvlJc w:val="left"/>
      <w:pPr>
        <w:ind w:left="966" w:hanging="150"/>
      </w:pPr>
      <w:rPr>
        <w:rFonts w:hint="default"/>
        <w:lang w:val="en-US" w:eastAsia="en-US" w:bidi="en-US"/>
      </w:rPr>
    </w:lvl>
    <w:lvl w:ilvl="2">
      <w:start w:val="0"/>
      <w:numFmt w:val="bullet"/>
      <w:lvlText w:val="•"/>
      <w:lvlJc w:val="left"/>
      <w:pPr>
        <w:ind w:left="1432" w:hanging="150"/>
      </w:pPr>
      <w:rPr>
        <w:rFonts w:hint="default"/>
        <w:lang w:val="en-US" w:eastAsia="en-US" w:bidi="en-US"/>
      </w:rPr>
    </w:lvl>
    <w:lvl w:ilvl="3">
      <w:start w:val="0"/>
      <w:numFmt w:val="bullet"/>
      <w:lvlText w:val="•"/>
      <w:lvlJc w:val="left"/>
      <w:pPr>
        <w:ind w:left="1899" w:hanging="150"/>
      </w:pPr>
      <w:rPr>
        <w:rFonts w:hint="default"/>
        <w:lang w:val="en-US" w:eastAsia="en-US" w:bidi="en-US"/>
      </w:rPr>
    </w:lvl>
    <w:lvl w:ilvl="4">
      <w:start w:val="0"/>
      <w:numFmt w:val="bullet"/>
      <w:lvlText w:val="•"/>
      <w:lvlJc w:val="left"/>
      <w:pPr>
        <w:ind w:left="2365" w:hanging="150"/>
      </w:pPr>
      <w:rPr>
        <w:rFonts w:hint="default"/>
        <w:lang w:val="en-US" w:eastAsia="en-US" w:bidi="en-US"/>
      </w:rPr>
    </w:lvl>
    <w:lvl w:ilvl="5">
      <w:start w:val="0"/>
      <w:numFmt w:val="bullet"/>
      <w:lvlText w:val="•"/>
      <w:lvlJc w:val="left"/>
      <w:pPr>
        <w:ind w:left="2832" w:hanging="150"/>
      </w:pPr>
      <w:rPr>
        <w:rFonts w:hint="default"/>
        <w:lang w:val="en-US" w:eastAsia="en-US" w:bidi="en-US"/>
      </w:rPr>
    </w:lvl>
    <w:lvl w:ilvl="6">
      <w:start w:val="0"/>
      <w:numFmt w:val="bullet"/>
      <w:lvlText w:val="•"/>
      <w:lvlJc w:val="left"/>
      <w:pPr>
        <w:ind w:left="3298" w:hanging="150"/>
      </w:pPr>
      <w:rPr>
        <w:rFonts w:hint="default"/>
        <w:lang w:val="en-US" w:eastAsia="en-US" w:bidi="en-US"/>
      </w:rPr>
    </w:lvl>
    <w:lvl w:ilvl="7">
      <w:start w:val="0"/>
      <w:numFmt w:val="bullet"/>
      <w:lvlText w:val="•"/>
      <w:lvlJc w:val="left"/>
      <w:pPr>
        <w:ind w:left="3765" w:hanging="150"/>
      </w:pPr>
      <w:rPr>
        <w:rFonts w:hint="default"/>
        <w:lang w:val="en-US" w:eastAsia="en-US" w:bidi="en-US"/>
      </w:rPr>
    </w:lvl>
    <w:lvl w:ilvl="8">
      <w:start w:val="0"/>
      <w:numFmt w:val="bullet"/>
      <w:lvlText w:val="•"/>
      <w:lvlJc w:val="left"/>
      <w:pPr>
        <w:ind w:left="4231" w:hanging="150"/>
      </w:pPr>
      <w:rPr>
        <w:rFonts w:hint="default"/>
        <w:lang w:val="en-US" w:eastAsia="en-US" w:bidi="en-US"/>
      </w:rPr>
    </w:lvl>
  </w:abstractNum>
  <w:abstractNum w:abstractNumId="4">
    <w:multiLevelType w:val="hybridMultilevel"/>
    <w:lvl w:ilvl="0">
      <w:start w:val="0"/>
      <w:numFmt w:val="bullet"/>
      <w:lvlText w:val="●"/>
      <w:lvlJc w:val="left"/>
      <w:pPr>
        <w:ind w:left="333" w:hanging="150"/>
      </w:pPr>
      <w:rPr>
        <w:rFonts w:hint="default" w:ascii="Times New Roman" w:hAnsi="Times New Roman" w:eastAsia="Times New Roman" w:cs="Times New Roman"/>
        <w:w w:val="82"/>
        <w:sz w:val="18"/>
        <w:szCs w:val="18"/>
        <w:lang w:val="en-US" w:eastAsia="en-US" w:bidi="en-US"/>
      </w:rPr>
    </w:lvl>
    <w:lvl w:ilvl="1">
      <w:start w:val="0"/>
      <w:numFmt w:val="bullet"/>
      <w:lvlText w:val="•"/>
      <w:lvlJc w:val="left"/>
      <w:pPr>
        <w:ind w:left="822" w:hanging="150"/>
      </w:pPr>
      <w:rPr>
        <w:rFonts w:hint="default"/>
        <w:lang w:val="en-US" w:eastAsia="en-US" w:bidi="en-US"/>
      </w:rPr>
    </w:lvl>
    <w:lvl w:ilvl="2">
      <w:start w:val="0"/>
      <w:numFmt w:val="bullet"/>
      <w:lvlText w:val="•"/>
      <w:lvlJc w:val="left"/>
      <w:pPr>
        <w:ind w:left="1304" w:hanging="150"/>
      </w:pPr>
      <w:rPr>
        <w:rFonts w:hint="default"/>
        <w:lang w:val="en-US" w:eastAsia="en-US" w:bidi="en-US"/>
      </w:rPr>
    </w:lvl>
    <w:lvl w:ilvl="3">
      <w:start w:val="0"/>
      <w:numFmt w:val="bullet"/>
      <w:lvlText w:val="•"/>
      <w:lvlJc w:val="left"/>
      <w:pPr>
        <w:ind w:left="1787" w:hanging="150"/>
      </w:pPr>
      <w:rPr>
        <w:rFonts w:hint="default"/>
        <w:lang w:val="en-US" w:eastAsia="en-US" w:bidi="en-US"/>
      </w:rPr>
    </w:lvl>
    <w:lvl w:ilvl="4">
      <w:start w:val="0"/>
      <w:numFmt w:val="bullet"/>
      <w:lvlText w:val="•"/>
      <w:lvlJc w:val="left"/>
      <w:pPr>
        <w:ind w:left="2269" w:hanging="150"/>
      </w:pPr>
      <w:rPr>
        <w:rFonts w:hint="default"/>
        <w:lang w:val="en-US" w:eastAsia="en-US" w:bidi="en-US"/>
      </w:rPr>
    </w:lvl>
    <w:lvl w:ilvl="5">
      <w:start w:val="0"/>
      <w:numFmt w:val="bullet"/>
      <w:lvlText w:val="•"/>
      <w:lvlJc w:val="left"/>
      <w:pPr>
        <w:ind w:left="2752" w:hanging="150"/>
      </w:pPr>
      <w:rPr>
        <w:rFonts w:hint="default"/>
        <w:lang w:val="en-US" w:eastAsia="en-US" w:bidi="en-US"/>
      </w:rPr>
    </w:lvl>
    <w:lvl w:ilvl="6">
      <w:start w:val="0"/>
      <w:numFmt w:val="bullet"/>
      <w:lvlText w:val="•"/>
      <w:lvlJc w:val="left"/>
      <w:pPr>
        <w:ind w:left="3234" w:hanging="150"/>
      </w:pPr>
      <w:rPr>
        <w:rFonts w:hint="default"/>
        <w:lang w:val="en-US" w:eastAsia="en-US" w:bidi="en-US"/>
      </w:rPr>
    </w:lvl>
    <w:lvl w:ilvl="7">
      <w:start w:val="0"/>
      <w:numFmt w:val="bullet"/>
      <w:lvlText w:val="•"/>
      <w:lvlJc w:val="left"/>
      <w:pPr>
        <w:ind w:left="3717" w:hanging="150"/>
      </w:pPr>
      <w:rPr>
        <w:rFonts w:hint="default"/>
        <w:lang w:val="en-US" w:eastAsia="en-US" w:bidi="en-US"/>
      </w:rPr>
    </w:lvl>
    <w:lvl w:ilvl="8">
      <w:start w:val="0"/>
      <w:numFmt w:val="bullet"/>
      <w:lvlText w:val="•"/>
      <w:lvlJc w:val="left"/>
      <w:pPr>
        <w:ind w:left="4199" w:hanging="150"/>
      </w:pPr>
      <w:rPr>
        <w:rFonts w:hint="default"/>
        <w:lang w:val="en-US" w:eastAsia="en-US" w:bidi="en-US"/>
      </w:rPr>
    </w:lvl>
  </w:abstractNum>
  <w:abstractNum w:abstractNumId="3">
    <w:multiLevelType w:val="hybridMultilevel"/>
    <w:lvl w:ilvl="0">
      <w:start w:val="0"/>
      <w:numFmt w:val="bullet"/>
      <w:lvlText w:val="–"/>
      <w:lvlJc w:val="left"/>
      <w:pPr>
        <w:ind w:left="502" w:hanging="150"/>
      </w:pPr>
      <w:rPr>
        <w:rFonts w:hint="default" w:ascii="Times New Roman" w:hAnsi="Times New Roman" w:eastAsia="Times New Roman" w:cs="Times New Roman"/>
        <w:w w:val="99"/>
        <w:sz w:val="18"/>
        <w:szCs w:val="18"/>
        <w:lang w:val="en-US" w:eastAsia="en-US" w:bidi="en-US"/>
      </w:rPr>
    </w:lvl>
    <w:lvl w:ilvl="1">
      <w:start w:val="0"/>
      <w:numFmt w:val="bullet"/>
      <w:lvlText w:val="•"/>
      <w:lvlJc w:val="left"/>
      <w:pPr>
        <w:ind w:left="8220" w:hanging="150"/>
      </w:pPr>
      <w:rPr>
        <w:rFonts w:hint="default"/>
        <w:lang w:val="en-US" w:eastAsia="en-US" w:bidi="en-US"/>
      </w:rPr>
    </w:lvl>
    <w:lvl w:ilvl="2">
      <w:start w:val="0"/>
      <w:numFmt w:val="bullet"/>
      <w:lvlText w:val="•"/>
      <w:lvlJc w:val="left"/>
      <w:pPr>
        <w:ind w:left="7721" w:hanging="150"/>
      </w:pPr>
      <w:rPr>
        <w:rFonts w:hint="default"/>
        <w:lang w:val="en-US" w:eastAsia="en-US" w:bidi="en-US"/>
      </w:rPr>
    </w:lvl>
    <w:lvl w:ilvl="3">
      <w:start w:val="0"/>
      <w:numFmt w:val="bullet"/>
      <w:lvlText w:val="•"/>
      <w:lvlJc w:val="left"/>
      <w:pPr>
        <w:ind w:left="7223" w:hanging="150"/>
      </w:pPr>
      <w:rPr>
        <w:rFonts w:hint="default"/>
        <w:lang w:val="en-US" w:eastAsia="en-US" w:bidi="en-US"/>
      </w:rPr>
    </w:lvl>
    <w:lvl w:ilvl="4">
      <w:start w:val="0"/>
      <w:numFmt w:val="bullet"/>
      <w:lvlText w:val="•"/>
      <w:lvlJc w:val="left"/>
      <w:pPr>
        <w:ind w:left="6725" w:hanging="150"/>
      </w:pPr>
      <w:rPr>
        <w:rFonts w:hint="default"/>
        <w:lang w:val="en-US" w:eastAsia="en-US" w:bidi="en-US"/>
      </w:rPr>
    </w:lvl>
    <w:lvl w:ilvl="5">
      <w:start w:val="0"/>
      <w:numFmt w:val="bullet"/>
      <w:lvlText w:val="•"/>
      <w:lvlJc w:val="left"/>
      <w:pPr>
        <w:ind w:left="6227" w:hanging="150"/>
      </w:pPr>
      <w:rPr>
        <w:rFonts w:hint="default"/>
        <w:lang w:val="en-US" w:eastAsia="en-US" w:bidi="en-US"/>
      </w:rPr>
    </w:lvl>
    <w:lvl w:ilvl="6">
      <w:start w:val="0"/>
      <w:numFmt w:val="bullet"/>
      <w:lvlText w:val="•"/>
      <w:lvlJc w:val="left"/>
      <w:pPr>
        <w:ind w:left="5728" w:hanging="150"/>
      </w:pPr>
      <w:rPr>
        <w:rFonts w:hint="default"/>
        <w:lang w:val="en-US" w:eastAsia="en-US" w:bidi="en-US"/>
      </w:rPr>
    </w:lvl>
    <w:lvl w:ilvl="7">
      <w:start w:val="0"/>
      <w:numFmt w:val="bullet"/>
      <w:lvlText w:val="•"/>
      <w:lvlJc w:val="left"/>
      <w:pPr>
        <w:ind w:left="5230" w:hanging="150"/>
      </w:pPr>
      <w:rPr>
        <w:rFonts w:hint="default"/>
        <w:lang w:val="en-US" w:eastAsia="en-US" w:bidi="en-US"/>
      </w:rPr>
    </w:lvl>
    <w:lvl w:ilvl="8">
      <w:start w:val="0"/>
      <w:numFmt w:val="bullet"/>
      <w:lvlText w:val="•"/>
      <w:lvlJc w:val="left"/>
      <w:pPr>
        <w:ind w:left="4732" w:hanging="150"/>
      </w:pPr>
      <w:rPr>
        <w:rFonts w:hint="default"/>
        <w:lang w:val="en-US" w:eastAsia="en-US" w:bidi="en-US"/>
      </w:rPr>
    </w:lvl>
  </w:abstractNum>
  <w:abstractNum w:abstractNumId="2">
    <w:multiLevelType w:val="hybridMultilevel"/>
    <w:lvl w:ilvl="0">
      <w:start w:val="1"/>
      <w:numFmt w:val="decimal"/>
      <w:lvlText w:val="%1."/>
      <w:lvlJc w:val="left"/>
      <w:pPr>
        <w:ind w:left="350" w:hanging="201"/>
        <w:jc w:val="left"/>
      </w:pPr>
      <w:rPr>
        <w:rFonts w:hint="default" w:ascii="Times New Roman" w:hAnsi="Times New Roman" w:eastAsia="Times New Roman" w:cs="Times New Roman"/>
        <w:w w:val="102"/>
        <w:sz w:val="18"/>
        <w:szCs w:val="18"/>
        <w:lang w:val="en-US" w:eastAsia="en-US" w:bidi="en-US"/>
      </w:rPr>
    </w:lvl>
    <w:lvl w:ilvl="1">
      <w:start w:val="1"/>
      <w:numFmt w:val="decimal"/>
      <w:lvlText w:val="%1.%2."/>
      <w:lvlJc w:val="left"/>
      <w:pPr>
        <w:ind w:left="442" w:hanging="336"/>
        <w:jc w:val="right"/>
      </w:pPr>
      <w:rPr>
        <w:rFonts w:hint="default" w:ascii="Times New Roman" w:hAnsi="Times New Roman" w:eastAsia="Times New Roman" w:cs="Times New Roman"/>
        <w:i/>
        <w:w w:val="102"/>
        <w:sz w:val="18"/>
        <w:szCs w:val="18"/>
        <w:lang w:val="en-US" w:eastAsia="en-US" w:bidi="en-US"/>
      </w:rPr>
    </w:lvl>
    <w:lvl w:ilvl="2">
      <w:start w:val="1"/>
      <w:numFmt w:val="decimal"/>
      <w:lvlText w:val="%1.%2.%3."/>
      <w:lvlJc w:val="left"/>
      <w:pPr>
        <w:ind w:left="581" w:hanging="474"/>
        <w:jc w:val="left"/>
      </w:pPr>
      <w:rPr>
        <w:rFonts w:hint="default" w:ascii="Times New Roman" w:hAnsi="Times New Roman" w:eastAsia="Times New Roman" w:cs="Times New Roman"/>
        <w:i/>
        <w:w w:val="102"/>
        <w:sz w:val="18"/>
        <w:szCs w:val="18"/>
        <w:lang w:val="en-US" w:eastAsia="en-US" w:bidi="en-US"/>
      </w:rPr>
    </w:lvl>
    <w:lvl w:ilvl="3">
      <w:start w:val="0"/>
      <w:numFmt w:val="bullet"/>
      <w:lvlText w:val="•"/>
      <w:lvlJc w:val="left"/>
      <w:pPr>
        <w:ind w:left="481" w:hanging="474"/>
      </w:pPr>
      <w:rPr>
        <w:rFonts w:hint="default"/>
        <w:lang w:val="en-US" w:eastAsia="en-US" w:bidi="en-US"/>
      </w:rPr>
    </w:lvl>
    <w:lvl w:ilvl="4">
      <w:start w:val="0"/>
      <w:numFmt w:val="bullet"/>
      <w:lvlText w:val="•"/>
      <w:lvlJc w:val="left"/>
      <w:pPr>
        <w:ind w:left="382" w:hanging="474"/>
      </w:pPr>
      <w:rPr>
        <w:rFonts w:hint="default"/>
        <w:lang w:val="en-US" w:eastAsia="en-US" w:bidi="en-US"/>
      </w:rPr>
    </w:lvl>
    <w:lvl w:ilvl="5">
      <w:start w:val="0"/>
      <w:numFmt w:val="bullet"/>
      <w:lvlText w:val="•"/>
      <w:lvlJc w:val="left"/>
      <w:pPr>
        <w:ind w:left="283" w:hanging="474"/>
      </w:pPr>
      <w:rPr>
        <w:rFonts w:hint="default"/>
        <w:lang w:val="en-US" w:eastAsia="en-US" w:bidi="en-US"/>
      </w:rPr>
    </w:lvl>
    <w:lvl w:ilvl="6">
      <w:start w:val="0"/>
      <w:numFmt w:val="bullet"/>
      <w:lvlText w:val="•"/>
      <w:lvlJc w:val="left"/>
      <w:pPr>
        <w:ind w:left="184" w:hanging="474"/>
      </w:pPr>
      <w:rPr>
        <w:rFonts w:hint="default"/>
        <w:lang w:val="en-US" w:eastAsia="en-US" w:bidi="en-US"/>
      </w:rPr>
    </w:lvl>
    <w:lvl w:ilvl="7">
      <w:start w:val="0"/>
      <w:numFmt w:val="bullet"/>
      <w:lvlText w:val="•"/>
      <w:lvlJc w:val="left"/>
      <w:pPr>
        <w:ind w:left="85" w:hanging="474"/>
      </w:pPr>
      <w:rPr>
        <w:rFonts w:hint="default"/>
        <w:lang w:val="en-US" w:eastAsia="en-US" w:bidi="en-US"/>
      </w:rPr>
    </w:lvl>
    <w:lvl w:ilvl="8">
      <w:start w:val="0"/>
      <w:numFmt w:val="bullet"/>
      <w:lvlText w:val="•"/>
      <w:lvlJc w:val="left"/>
      <w:pPr>
        <w:ind w:left="-14" w:hanging="474"/>
      </w:pPr>
      <w:rPr>
        <w:rFonts w:hint="default"/>
        <w:lang w:val="en-US" w:eastAsia="en-US" w:bidi="en-US"/>
      </w:rPr>
    </w:lvl>
  </w:abstractNum>
  <w:abstractNum w:abstractNumId="1">
    <w:multiLevelType w:val="hybridMultilevel"/>
    <w:lvl w:ilvl="0">
      <w:start w:val="1"/>
      <w:numFmt w:val="decimal"/>
      <w:lvlText w:val="%1."/>
      <w:lvlJc w:val="left"/>
      <w:pPr>
        <w:ind w:left="473" w:hanging="198"/>
        <w:jc w:val="right"/>
      </w:pPr>
      <w:rPr>
        <w:rFonts w:hint="default" w:ascii="Times New Roman" w:hAnsi="Times New Roman" w:eastAsia="Times New Roman" w:cs="Times New Roman"/>
        <w:w w:val="102"/>
        <w:sz w:val="18"/>
        <w:szCs w:val="18"/>
        <w:lang w:val="en-US" w:eastAsia="en-US" w:bidi="en-US"/>
      </w:rPr>
    </w:lvl>
    <w:lvl w:ilvl="1">
      <w:start w:val="1"/>
      <w:numFmt w:val="decimal"/>
      <w:lvlText w:val="%1.%2."/>
      <w:lvlJc w:val="left"/>
      <w:pPr>
        <w:ind w:left="611" w:hanging="336"/>
        <w:jc w:val="left"/>
      </w:pPr>
      <w:rPr>
        <w:rFonts w:hint="default" w:ascii="Times New Roman" w:hAnsi="Times New Roman" w:eastAsia="Times New Roman" w:cs="Times New Roman"/>
        <w:i/>
        <w:w w:val="102"/>
        <w:sz w:val="18"/>
        <w:szCs w:val="18"/>
        <w:lang w:val="en-US" w:eastAsia="en-US" w:bidi="en-US"/>
      </w:rPr>
    </w:lvl>
    <w:lvl w:ilvl="2">
      <w:start w:val="1"/>
      <w:numFmt w:val="decimal"/>
      <w:lvlText w:val="%1.%2.%3."/>
      <w:lvlJc w:val="left"/>
      <w:pPr>
        <w:ind w:left="749" w:hanging="474"/>
        <w:jc w:val="right"/>
      </w:pPr>
      <w:rPr>
        <w:rFonts w:hint="default" w:ascii="Times New Roman" w:hAnsi="Times New Roman" w:eastAsia="Times New Roman" w:cs="Times New Roman"/>
        <w:i/>
        <w:w w:val="102"/>
        <w:sz w:val="18"/>
        <w:szCs w:val="18"/>
        <w:lang w:val="en-US" w:eastAsia="en-US" w:bidi="en-US"/>
      </w:rPr>
    </w:lvl>
    <w:lvl w:ilvl="3">
      <w:start w:val="0"/>
      <w:numFmt w:val="bullet"/>
      <w:lvlText w:val="•"/>
      <w:lvlJc w:val="left"/>
      <w:pPr>
        <w:ind w:left="642" w:hanging="474"/>
      </w:pPr>
      <w:rPr>
        <w:rFonts w:hint="default"/>
        <w:lang w:val="en-US" w:eastAsia="en-US" w:bidi="en-US"/>
      </w:rPr>
    </w:lvl>
    <w:lvl w:ilvl="4">
      <w:start w:val="0"/>
      <w:numFmt w:val="bullet"/>
      <w:lvlText w:val="•"/>
      <w:lvlJc w:val="left"/>
      <w:pPr>
        <w:ind w:left="544" w:hanging="474"/>
      </w:pPr>
      <w:rPr>
        <w:rFonts w:hint="default"/>
        <w:lang w:val="en-US" w:eastAsia="en-US" w:bidi="en-US"/>
      </w:rPr>
    </w:lvl>
    <w:lvl w:ilvl="5">
      <w:start w:val="0"/>
      <w:numFmt w:val="bullet"/>
      <w:lvlText w:val="•"/>
      <w:lvlJc w:val="left"/>
      <w:pPr>
        <w:ind w:left="446" w:hanging="474"/>
      </w:pPr>
      <w:rPr>
        <w:rFonts w:hint="default"/>
        <w:lang w:val="en-US" w:eastAsia="en-US" w:bidi="en-US"/>
      </w:rPr>
    </w:lvl>
    <w:lvl w:ilvl="6">
      <w:start w:val="0"/>
      <w:numFmt w:val="bullet"/>
      <w:lvlText w:val="•"/>
      <w:lvlJc w:val="left"/>
      <w:pPr>
        <w:ind w:left="348" w:hanging="474"/>
      </w:pPr>
      <w:rPr>
        <w:rFonts w:hint="default"/>
        <w:lang w:val="en-US" w:eastAsia="en-US" w:bidi="en-US"/>
      </w:rPr>
    </w:lvl>
    <w:lvl w:ilvl="7">
      <w:start w:val="0"/>
      <w:numFmt w:val="bullet"/>
      <w:lvlText w:val="•"/>
      <w:lvlJc w:val="left"/>
      <w:pPr>
        <w:ind w:left="250" w:hanging="474"/>
      </w:pPr>
      <w:rPr>
        <w:rFonts w:hint="default"/>
        <w:lang w:val="en-US" w:eastAsia="en-US" w:bidi="en-US"/>
      </w:rPr>
    </w:lvl>
    <w:lvl w:ilvl="8">
      <w:start w:val="0"/>
      <w:numFmt w:val="bullet"/>
      <w:lvlText w:val="•"/>
      <w:lvlJc w:val="left"/>
      <w:pPr>
        <w:ind w:left="152" w:hanging="474"/>
      </w:pPr>
      <w:rPr>
        <w:rFonts w:hint="default"/>
        <w:lang w:val="en-US" w:eastAsia="en-US" w:bidi="en-US"/>
      </w:rPr>
    </w:lvl>
  </w:abstractNum>
  <w:abstractNum w:abstractNumId="0">
    <w:multiLevelType w:val="hybridMultilevel"/>
    <w:lvl w:ilvl="0">
      <w:start w:val="0"/>
      <w:numFmt w:val="bullet"/>
      <w:lvlText w:val="*"/>
      <w:lvlJc w:val="left"/>
      <w:pPr>
        <w:ind w:left="357" w:hanging="150"/>
      </w:pPr>
      <w:rPr>
        <w:rFonts w:hint="default" w:ascii="Times New Roman" w:hAnsi="Times New Roman" w:eastAsia="Times New Roman" w:cs="Times New Roman"/>
        <w:w w:val="99"/>
        <w:position w:val="4"/>
        <w:sz w:val="16"/>
        <w:szCs w:val="16"/>
        <w:lang w:val="en-US" w:eastAsia="en-US" w:bidi="en-US"/>
      </w:rPr>
    </w:lvl>
    <w:lvl w:ilvl="1">
      <w:start w:val="0"/>
      <w:numFmt w:val="bullet"/>
      <w:lvlText w:val="–"/>
      <w:lvlJc w:val="left"/>
      <w:pPr>
        <w:ind w:left="502" w:hanging="150"/>
      </w:pPr>
      <w:rPr>
        <w:rFonts w:hint="default" w:ascii="Times New Roman" w:hAnsi="Times New Roman" w:eastAsia="Times New Roman" w:cs="Times New Roman"/>
        <w:w w:val="99"/>
        <w:sz w:val="18"/>
        <w:szCs w:val="18"/>
        <w:lang w:val="en-US" w:eastAsia="en-US" w:bidi="en-US"/>
      </w:rPr>
    </w:lvl>
    <w:lvl w:ilvl="2">
      <w:start w:val="0"/>
      <w:numFmt w:val="bullet"/>
      <w:lvlText w:val="•"/>
      <w:lvlJc w:val="left"/>
      <w:pPr>
        <w:ind w:left="1010" w:hanging="150"/>
      </w:pPr>
      <w:rPr>
        <w:rFonts w:hint="default"/>
        <w:lang w:val="en-US" w:eastAsia="en-US" w:bidi="en-US"/>
      </w:rPr>
    </w:lvl>
    <w:lvl w:ilvl="3">
      <w:start w:val="0"/>
      <w:numFmt w:val="bullet"/>
      <w:lvlText w:val="•"/>
      <w:lvlJc w:val="left"/>
      <w:pPr>
        <w:ind w:left="1521" w:hanging="150"/>
      </w:pPr>
      <w:rPr>
        <w:rFonts w:hint="default"/>
        <w:lang w:val="en-US" w:eastAsia="en-US" w:bidi="en-US"/>
      </w:rPr>
    </w:lvl>
    <w:lvl w:ilvl="4">
      <w:start w:val="0"/>
      <w:numFmt w:val="bullet"/>
      <w:lvlText w:val="•"/>
      <w:lvlJc w:val="left"/>
      <w:pPr>
        <w:ind w:left="2032" w:hanging="150"/>
      </w:pPr>
      <w:rPr>
        <w:rFonts w:hint="default"/>
        <w:lang w:val="en-US" w:eastAsia="en-US" w:bidi="en-US"/>
      </w:rPr>
    </w:lvl>
    <w:lvl w:ilvl="5">
      <w:start w:val="0"/>
      <w:numFmt w:val="bullet"/>
      <w:lvlText w:val="•"/>
      <w:lvlJc w:val="left"/>
      <w:pPr>
        <w:ind w:left="2543" w:hanging="150"/>
      </w:pPr>
      <w:rPr>
        <w:rFonts w:hint="default"/>
        <w:lang w:val="en-US" w:eastAsia="en-US" w:bidi="en-US"/>
      </w:rPr>
    </w:lvl>
    <w:lvl w:ilvl="6">
      <w:start w:val="0"/>
      <w:numFmt w:val="bullet"/>
      <w:lvlText w:val="•"/>
      <w:lvlJc w:val="left"/>
      <w:pPr>
        <w:ind w:left="3054" w:hanging="150"/>
      </w:pPr>
      <w:rPr>
        <w:rFonts w:hint="default"/>
        <w:lang w:val="en-US" w:eastAsia="en-US" w:bidi="en-US"/>
      </w:rPr>
    </w:lvl>
    <w:lvl w:ilvl="7">
      <w:start w:val="0"/>
      <w:numFmt w:val="bullet"/>
      <w:lvlText w:val="•"/>
      <w:lvlJc w:val="left"/>
      <w:pPr>
        <w:ind w:left="3565" w:hanging="150"/>
      </w:pPr>
      <w:rPr>
        <w:rFonts w:hint="default"/>
        <w:lang w:val="en-US" w:eastAsia="en-US" w:bidi="en-US"/>
      </w:rPr>
    </w:lvl>
    <w:lvl w:ilvl="8">
      <w:start w:val="0"/>
      <w:numFmt w:val="bullet"/>
      <w:lvlText w:val="•"/>
      <w:lvlJc w:val="left"/>
      <w:pPr>
        <w:ind w:left="4076" w:hanging="150"/>
      </w:pPr>
      <w:rPr>
        <w:rFonts w:hint="default"/>
        <w:lang w:val="en-US" w:eastAsia="en-US" w:bidi="en-US"/>
      </w:rPr>
    </w:lvl>
  </w:abstract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en-US" w:eastAsia="en-US" w:bidi="en-US"/>
    </w:rPr>
  </w:style>
  <w:style w:styleId="BodyText" w:type="paragraph">
    <w:name w:val="Body Text"/>
    <w:basedOn w:val="Normal"/>
    <w:uiPriority w:val="1"/>
    <w:qFormat/>
    <w:pPr/>
    <w:rPr>
      <w:rFonts w:ascii="Times New Roman" w:hAnsi="Times New Roman" w:eastAsia="Times New Roman" w:cs="Times New Roman"/>
      <w:sz w:val="18"/>
      <w:szCs w:val="18"/>
      <w:lang w:val="en-US" w:eastAsia="en-US" w:bidi="en-US"/>
    </w:rPr>
  </w:style>
  <w:style w:styleId="ListParagraph" w:type="paragraph">
    <w:name w:val="List Paragraph"/>
    <w:basedOn w:val="Normal"/>
    <w:uiPriority w:val="1"/>
    <w:qFormat/>
    <w:pPr>
      <w:ind w:left="502" w:hanging="150"/>
    </w:pPr>
    <w:rPr>
      <w:rFonts w:ascii="Times New Roman" w:hAnsi="Times New Roman" w:eastAsia="Times New Roman" w:cs="Times New Roman"/>
      <w:lang w:val="en-US" w:eastAsia="en-US" w:bidi="en-US"/>
    </w:rPr>
  </w:style>
  <w:style w:styleId="TableParagraph" w:type="paragraph">
    <w:name w:val="Table Paragraph"/>
    <w:basedOn w:val="Normal"/>
    <w:uiPriority w:val="1"/>
    <w:qFormat/>
    <w:pPr/>
    <w:rPr>
      <w:rFonts w:ascii="Times New Roman" w:hAnsi="Times New Roman" w:eastAsia="Times New Roman" w:cs="Times New Roman"/>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hyperlink" Target="http://dx.doi.org/10.1016/j.jksuci.2011.05.005" TargetMode="External"/><Relationship Id="rId8" Type="http://schemas.openxmlformats.org/officeDocument/2006/relationships/hyperlink" Target="http://www.ksu.edu.sa/" TargetMode="External"/><Relationship Id="rId9" Type="http://schemas.openxmlformats.org/officeDocument/2006/relationships/hyperlink" Target="http://www.sciencedirect.com/science/journal/13191578" TargetMode="External"/><Relationship Id="rId10" Type="http://schemas.openxmlformats.org/officeDocument/2006/relationships/hyperlink" Target="mailto:Sker@ksu.edu.sa" TargetMode="External"/><Relationship Id="rId11" Type="http://schemas.openxmlformats.org/officeDocument/2006/relationships/hyperlink" Target="mailto:Abdeltawab_fci@yahoo.com" TargetMode="External"/><Relationship Id="rId12" Type="http://schemas.openxmlformats.org/officeDocument/2006/relationships/hyperlink" Target="mailto:aelbastawesy@fci-cu.edu.eg" TargetMode="External"/><Relationship Id="rId13" Type="http://schemas.openxmlformats.org/officeDocument/2006/relationships/image" Target="media/image3.png"/><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40" Type="http://schemas.openxmlformats.org/officeDocument/2006/relationships/image" Target="media/image28.png"/><Relationship Id="rId41" Type="http://schemas.openxmlformats.org/officeDocument/2006/relationships/image" Target="media/image29.png"/><Relationship Id="rId42" Type="http://schemas.openxmlformats.org/officeDocument/2006/relationships/image" Target="media/image30.png"/><Relationship Id="rId43" Type="http://schemas.openxmlformats.org/officeDocument/2006/relationships/image" Target="media/image31.png"/><Relationship Id="rId44" Type="http://schemas.openxmlformats.org/officeDocument/2006/relationships/image" Target="media/image32.png"/><Relationship Id="rId45" Type="http://schemas.openxmlformats.org/officeDocument/2006/relationships/image" Target="media/image33.png"/><Relationship Id="rId46" Type="http://schemas.openxmlformats.org/officeDocument/2006/relationships/image" Target="media/image34.png"/><Relationship Id="rId47" Type="http://schemas.openxmlformats.org/officeDocument/2006/relationships/image" Target="media/image35.png"/><Relationship Id="rId48" Type="http://schemas.openxmlformats.org/officeDocument/2006/relationships/image" Target="media/image36.png"/><Relationship Id="rId49" Type="http://schemas.openxmlformats.org/officeDocument/2006/relationships/image" Target="media/image37.png"/><Relationship Id="rId50" Type="http://schemas.openxmlformats.org/officeDocument/2006/relationships/image" Target="media/image38.png"/><Relationship Id="rId51" Type="http://schemas.openxmlformats.org/officeDocument/2006/relationships/image" Target="media/image39.png"/><Relationship Id="rId52" Type="http://schemas.openxmlformats.org/officeDocument/2006/relationships/image" Target="media/image40.png"/><Relationship Id="rId53" Type="http://schemas.openxmlformats.org/officeDocument/2006/relationships/image" Target="media/image41.png"/><Relationship Id="rId54" Type="http://schemas.openxmlformats.org/officeDocument/2006/relationships/image" Target="media/image42.png"/><Relationship Id="rId55" Type="http://schemas.openxmlformats.org/officeDocument/2006/relationships/image" Target="media/image43.png"/><Relationship Id="rId56" Type="http://schemas.openxmlformats.org/officeDocument/2006/relationships/image" Target="media/image44.png"/><Relationship Id="rId57" Type="http://schemas.openxmlformats.org/officeDocument/2006/relationships/image" Target="media/image45.png"/><Relationship Id="rId58" Type="http://schemas.openxmlformats.org/officeDocument/2006/relationships/image" Target="media/image46.png"/><Relationship Id="rId59" Type="http://schemas.openxmlformats.org/officeDocument/2006/relationships/image" Target="media/image47.png"/><Relationship Id="rId60" Type="http://schemas.openxmlformats.org/officeDocument/2006/relationships/image" Target="media/image48.png"/><Relationship Id="rId61" Type="http://schemas.openxmlformats.org/officeDocument/2006/relationships/image" Target="media/image49.png"/><Relationship Id="rId62" Type="http://schemas.openxmlformats.org/officeDocument/2006/relationships/image" Target="media/image50.png"/><Relationship Id="rId63" Type="http://schemas.openxmlformats.org/officeDocument/2006/relationships/image" Target="media/image51.png"/><Relationship Id="rId64" Type="http://schemas.openxmlformats.org/officeDocument/2006/relationships/image" Target="media/image52.png"/><Relationship Id="rId65" Type="http://schemas.openxmlformats.org/officeDocument/2006/relationships/image" Target="media/image53.png"/><Relationship Id="rId66" Type="http://schemas.openxmlformats.org/officeDocument/2006/relationships/image" Target="media/image54.png"/><Relationship Id="rId67" Type="http://schemas.openxmlformats.org/officeDocument/2006/relationships/image" Target="media/image55.png"/><Relationship Id="rId68" Type="http://schemas.openxmlformats.org/officeDocument/2006/relationships/image" Target="media/image56.png"/><Relationship Id="rId69" Type="http://schemas.openxmlformats.org/officeDocument/2006/relationships/image" Target="media/image57.png"/><Relationship Id="rId70" Type="http://schemas.openxmlformats.org/officeDocument/2006/relationships/image" Target="media/image58.png"/><Relationship Id="rId71" Type="http://schemas.openxmlformats.org/officeDocument/2006/relationships/image" Target="media/image59.png"/><Relationship Id="rId72" Type="http://schemas.openxmlformats.org/officeDocument/2006/relationships/image" Target="media/image60.png"/><Relationship Id="rId73" Type="http://schemas.openxmlformats.org/officeDocument/2006/relationships/image" Target="media/image61.png"/><Relationship Id="rId74" Type="http://schemas.openxmlformats.org/officeDocument/2006/relationships/image" Target="media/image62.png"/><Relationship Id="rId75" Type="http://schemas.openxmlformats.org/officeDocument/2006/relationships/image" Target="media/image63.png"/><Relationship Id="rId76" Type="http://schemas.openxmlformats.org/officeDocument/2006/relationships/image" Target="media/image64.png"/><Relationship Id="rId77" Type="http://schemas.openxmlformats.org/officeDocument/2006/relationships/image" Target="media/image65.png"/><Relationship Id="rId78" Type="http://schemas.openxmlformats.org/officeDocument/2006/relationships/image" Target="media/image66.png"/><Relationship Id="rId79" Type="http://schemas.openxmlformats.org/officeDocument/2006/relationships/image" Target="media/image67.png"/><Relationship Id="rId80" Type="http://schemas.openxmlformats.org/officeDocument/2006/relationships/image" Target="media/image68.png"/><Relationship Id="rId81" Type="http://schemas.openxmlformats.org/officeDocument/2006/relationships/image" Target="media/image69.png"/><Relationship Id="rId82" Type="http://schemas.openxmlformats.org/officeDocument/2006/relationships/image" Target="media/image70.png"/><Relationship Id="rId83" Type="http://schemas.openxmlformats.org/officeDocument/2006/relationships/image" Target="media/image71.png"/><Relationship Id="rId84" Type="http://schemas.openxmlformats.org/officeDocument/2006/relationships/image" Target="media/image72.png"/><Relationship Id="rId85" Type="http://schemas.openxmlformats.org/officeDocument/2006/relationships/image" Target="media/image73.png"/><Relationship Id="rId86" Type="http://schemas.openxmlformats.org/officeDocument/2006/relationships/image" Target="media/image74.png"/><Relationship Id="rId87" Type="http://schemas.openxmlformats.org/officeDocument/2006/relationships/image" Target="media/image75.png"/><Relationship Id="rId88" Type="http://schemas.openxmlformats.org/officeDocument/2006/relationships/image" Target="media/image76.png"/><Relationship Id="rId89" Type="http://schemas.openxmlformats.org/officeDocument/2006/relationships/image" Target="media/image77.png"/><Relationship Id="rId90" Type="http://schemas.openxmlformats.org/officeDocument/2006/relationships/hyperlink" Target="http://www.ru5.cti.gr/HT05/files/andreas_rath.ppt" TargetMode="External"/><Relationship Id="rId91" Type="http://schemas.openxmlformats.org/officeDocument/2006/relationships/hyperlink" Target="http://www.hevanet.com/demarest/marc/dwpol.html" TargetMode="External"/><Relationship Id="rId92" Type="http://schemas.openxmlformats.org/officeDocument/2006/relationships/hyperlink" Target="http://www.dmreview.com/master.cfm?NavID=55&amp;amp;amp%3BEdID=1315" TargetMode="External"/><Relationship Id="rId93" Type="http://schemas.openxmlformats.org/officeDocument/2006/relationships/hyperlink" Target="http://www.businessintelligence.com//ex/asp/code.44/xe/article.htm" TargetMode="External"/><Relationship Id="rId94" Type="http://schemas.openxmlformats.org/officeDocument/2006/relationships/hyperlink" Target="http://www.otn.oracle.com/products/warehouse/content.html" TargetMode="External"/><Relationship Id="rId95" Type="http://schemas.openxmlformats.org/officeDocument/2006/relationships/hyperlink" Target="http://www.sagemaker.com/company/downloads/eip/indepth.pdf" TargetMode="External"/><Relationship Id="rId9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Shaker H. Ali El-Sappagh</dc:creator>
  <dc:subject>Journal of King Saud University - Computer and Information Sciences, 23 (2011) 91-104. doi:10.1016/j.jksuci.2011.05.005</dc:subject>
  <dc:title>A proposed model for data warehouse ETL processes</dc:title>
  <dcterms:created xsi:type="dcterms:W3CDTF">2019-04-13T18:06:26Z</dcterms:created>
  <dcterms:modified xsi:type="dcterms:W3CDTF">2019-04-13T18:06:26Z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2011-06-16T00:00:00Z</vt:filetime>
  </property>
  <property fmtid="{D5CDD505-2E9C-101B-9397-08002B2CF9AE}" pid="3" name="Creator">
    <vt:lpwstr>Elsevier</vt:lpwstr>
  </property>
  <property fmtid="{D5CDD505-2E9C-101B-9397-08002B2CF9AE}" pid="4" name="LastSaved">
    <vt:filetime>2019-04-13T00:00:00Z</vt:filetime>
  </property>
</Properties>
</file>